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1EF3" w14:textId="77777777" w:rsidR="00AB71BE" w:rsidRPr="00AB07AB" w:rsidRDefault="00AB71BE" w:rsidP="003C0B35">
      <w:pPr>
        <w:rPr>
          <w:rFonts w:ascii="David" w:hAnsi="David"/>
          <w:sz w:val="22"/>
          <w:szCs w:val="22"/>
          <w:rtl/>
        </w:rPr>
      </w:pPr>
    </w:p>
    <w:p w14:paraId="68B02A6A" w14:textId="77777777" w:rsidR="003C0B35" w:rsidRPr="00AB07AB" w:rsidRDefault="003C0B35" w:rsidP="003C0B35">
      <w:pPr>
        <w:rPr>
          <w:rFonts w:ascii="David" w:hAnsi="David"/>
          <w:sz w:val="22"/>
          <w:szCs w:val="22"/>
          <w:rtl/>
        </w:rPr>
      </w:pPr>
    </w:p>
    <w:p w14:paraId="4958120D" w14:textId="77777777" w:rsidR="003C0B35" w:rsidRPr="00AB07AB" w:rsidRDefault="003C0B35" w:rsidP="003C0B35">
      <w:pPr>
        <w:rPr>
          <w:rFonts w:ascii="David" w:hAnsi="David"/>
          <w:sz w:val="22"/>
          <w:szCs w:val="22"/>
          <w:rtl/>
        </w:rPr>
      </w:pPr>
    </w:p>
    <w:p w14:paraId="13F1C7F4" w14:textId="77777777" w:rsidR="00AB07AB" w:rsidRPr="00AB07AB" w:rsidRDefault="00AB07AB" w:rsidP="00AB07AB">
      <w:pPr>
        <w:tabs>
          <w:tab w:val="center" w:pos="6910"/>
        </w:tabs>
        <w:jc w:val="both"/>
        <w:rPr>
          <w:rFonts w:ascii="David" w:hAnsi="David"/>
          <w:sz w:val="22"/>
          <w:szCs w:val="22"/>
          <w:rtl/>
        </w:rPr>
      </w:pPr>
    </w:p>
    <w:p w14:paraId="3D90A957" w14:textId="77777777" w:rsidR="00AB07AB" w:rsidRPr="00AB07AB" w:rsidRDefault="00AB07AB" w:rsidP="00147E33">
      <w:pPr>
        <w:ind w:right="142"/>
        <w:jc w:val="right"/>
        <w:rPr>
          <w:rFonts w:ascii="David" w:eastAsiaTheme="minorHAnsi" w:hAnsi="David"/>
          <w:b/>
          <w:bCs/>
          <w:sz w:val="22"/>
          <w:szCs w:val="22"/>
          <w:rtl/>
        </w:rPr>
      </w:pPr>
    </w:p>
    <w:p w14:paraId="51AED74C" w14:textId="0AB20CAF" w:rsidR="007B6BE1" w:rsidRDefault="007B6BE1" w:rsidP="00D61F61">
      <w:pPr>
        <w:tabs>
          <w:tab w:val="left" w:pos="7371"/>
        </w:tabs>
        <w:ind w:left="7087" w:firstLine="142"/>
        <w:jc w:val="right"/>
        <w:rPr>
          <w:b/>
          <w:bCs/>
          <w:sz w:val="28"/>
          <w:rtl/>
          <w:lang w:eastAsia="he-IL"/>
        </w:rPr>
      </w:pPr>
      <w:r>
        <w:rPr>
          <w:rFonts w:ascii="David" w:hAnsi="David" w:hint="eastAsia"/>
          <w:b/>
          <w:bCs/>
          <w:sz w:val="28"/>
          <w:rtl/>
          <w:lang w:eastAsia="he-IL"/>
        </w:rPr>
        <w:t>‏</w:t>
      </w:r>
      <w:r w:rsidR="00E032BA">
        <w:rPr>
          <w:rFonts w:ascii="David" w:hAnsi="David" w:hint="eastAsia"/>
          <w:b/>
          <w:bCs/>
          <w:sz w:val="28"/>
          <w:rtl/>
          <w:lang w:eastAsia="he-IL"/>
        </w:rPr>
        <w:t>‏</w:t>
      </w:r>
      <w:r w:rsidR="003558E3">
        <w:rPr>
          <w:rFonts w:ascii="David" w:hAnsi="David" w:hint="eastAsia"/>
          <w:b/>
          <w:bCs/>
          <w:sz w:val="28"/>
          <w:rtl/>
          <w:lang w:eastAsia="he-IL"/>
        </w:rPr>
        <w:t>‏</w:t>
      </w:r>
      <w:r w:rsidR="000A422E">
        <w:rPr>
          <w:rFonts w:ascii="David" w:hAnsi="David" w:hint="eastAsia"/>
          <w:b/>
          <w:bCs/>
          <w:sz w:val="28"/>
          <w:rtl/>
          <w:lang w:eastAsia="he-IL"/>
        </w:rPr>
        <w:t>‏</w:t>
      </w:r>
      <w:r w:rsidR="00147E33">
        <w:rPr>
          <w:rFonts w:ascii="David" w:hAnsi="David" w:hint="cs"/>
          <w:b/>
          <w:bCs/>
          <w:sz w:val="28"/>
          <w:rtl/>
          <w:lang w:eastAsia="he-IL"/>
        </w:rPr>
        <w:t xml:space="preserve"> </w:t>
      </w:r>
      <w:r w:rsidR="000A422E">
        <w:rPr>
          <w:rFonts w:ascii="David" w:hAnsi="David" w:hint="cs"/>
          <w:b/>
          <w:bCs/>
          <w:sz w:val="28"/>
          <w:rtl/>
          <w:lang w:eastAsia="he-IL"/>
        </w:rPr>
        <w:t xml:space="preserve"> </w:t>
      </w:r>
      <w:r w:rsidR="007A584D">
        <w:rPr>
          <w:rFonts w:ascii="David" w:hAnsi="David" w:hint="eastAsia"/>
          <w:b/>
          <w:bCs/>
          <w:sz w:val="28"/>
          <w:rtl/>
          <w:lang w:eastAsia="he-IL"/>
        </w:rPr>
        <w:t>‏ט</w:t>
      </w:r>
      <w:r w:rsidR="007A584D">
        <w:rPr>
          <w:rFonts w:ascii="David" w:hAnsi="David"/>
          <w:b/>
          <w:bCs/>
          <w:sz w:val="28"/>
          <w:rtl/>
          <w:lang w:eastAsia="he-IL"/>
        </w:rPr>
        <w:t>"ו שבט תשפ"ה</w:t>
      </w:r>
    </w:p>
    <w:p w14:paraId="5F044705" w14:textId="6DEF0B9C" w:rsidR="008B0ED6" w:rsidRDefault="00591814" w:rsidP="00D61F61">
      <w:pPr>
        <w:tabs>
          <w:tab w:val="left" w:pos="9072"/>
        </w:tabs>
        <w:ind w:left="6804"/>
        <w:jc w:val="right"/>
        <w:rPr>
          <w:rFonts w:ascii="David" w:hAnsi="David"/>
          <w:b/>
          <w:bCs/>
          <w:sz w:val="28"/>
          <w:rtl/>
        </w:rPr>
      </w:pPr>
      <w:r>
        <w:rPr>
          <w:rFonts w:hint="eastAsia"/>
          <w:b/>
          <w:bCs/>
          <w:sz w:val="28"/>
          <w:rtl/>
          <w:lang w:eastAsia="he-IL"/>
        </w:rPr>
        <w:t>‏</w:t>
      </w:r>
      <w:r w:rsidR="008F21CA">
        <w:rPr>
          <w:rFonts w:hint="eastAsia"/>
          <w:b/>
          <w:bCs/>
          <w:sz w:val="28"/>
          <w:rtl/>
          <w:lang w:eastAsia="he-IL"/>
        </w:rPr>
        <w:t>‏</w:t>
      </w:r>
      <w:r w:rsidR="007B6BE1">
        <w:rPr>
          <w:rFonts w:hint="eastAsia"/>
          <w:b/>
          <w:bCs/>
          <w:sz w:val="28"/>
          <w:rtl/>
          <w:lang w:eastAsia="he-IL"/>
        </w:rPr>
        <w:t>‏</w:t>
      </w:r>
      <w:r w:rsidR="00E032BA">
        <w:rPr>
          <w:rFonts w:hint="eastAsia"/>
          <w:b/>
          <w:bCs/>
          <w:sz w:val="28"/>
          <w:rtl/>
          <w:lang w:eastAsia="he-IL"/>
        </w:rPr>
        <w:t>‏</w:t>
      </w:r>
      <w:r w:rsidR="003558E3">
        <w:rPr>
          <w:rFonts w:hint="eastAsia"/>
          <w:b/>
          <w:bCs/>
          <w:sz w:val="28"/>
          <w:rtl/>
          <w:lang w:eastAsia="he-IL"/>
        </w:rPr>
        <w:t>‏</w:t>
      </w:r>
      <w:r w:rsidR="000A422E">
        <w:rPr>
          <w:rFonts w:hint="eastAsia"/>
          <w:b/>
          <w:bCs/>
          <w:sz w:val="28"/>
          <w:rtl/>
          <w:lang w:eastAsia="he-IL"/>
        </w:rPr>
        <w:t>‏</w:t>
      </w:r>
      <w:r w:rsidR="00147E33">
        <w:rPr>
          <w:rFonts w:hint="eastAsia"/>
          <w:b/>
          <w:bCs/>
          <w:sz w:val="28"/>
          <w:rtl/>
          <w:lang w:eastAsia="he-IL"/>
        </w:rPr>
        <w:t>‏</w:t>
      </w:r>
      <w:r w:rsidR="00277BC2">
        <w:rPr>
          <w:rFonts w:hint="eastAsia"/>
          <w:b/>
          <w:bCs/>
          <w:sz w:val="28"/>
          <w:rtl/>
          <w:lang w:eastAsia="he-IL"/>
        </w:rPr>
        <w:t>‏</w:t>
      </w:r>
      <w:r w:rsidR="00C85AD0">
        <w:rPr>
          <w:rFonts w:hint="eastAsia"/>
          <w:b/>
          <w:bCs/>
          <w:sz w:val="28"/>
          <w:rtl/>
          <w:lang w:eastAsia="he-IL"/>
        </w:rPr>
        <w:t>‏</w:t>
      </w:r>
      <w:r w:rsidR="004A179D">
        <w:rPr>
          <w:rFonts w:hint="eastAsia"/>
          <w:b/>
          <w:bCs/>
          <w:sz w:val="28"/>
          <w:rtl/>
          <w:lang w:eastAsia="he-IL"/>
        </w:rPr>
        <w:t>‏</w:t>
      </w:r>
      <w:r w:rsidR="001D6ED9">
        <w:rPr>
          <w:rFonts w:hint="eastAsia"/>
          <w:b/>
          <w:bCs/>
          <w:sz w:val="28"/>
          <w:rtl/>
          <w:lang w:eastAsia="he-IL"/>
        </w:rPr>
        <w:t>‏</w:t>
      </w:r>
      <w:r w:rsidR="0073491B">
        <w:rPr>
          <w:rFonts w:hint="eastAsia"/>
          <w:b/>
          <w:bCs/>
          <w:sz w:val="28"/>
          <w:rtl/>
          <w:lang w:eastAsia="he-IL"/>
        </w:rPr>
        <w:t>‏</w:t>
      </w:r>
      <w:r w:rsidR="002A6B0F">
        <w:rPr>
          <w:rFonts w:hint="eastAsia"/>
          <w:b/>
          <w:bCs/>
          <w:sz w:val="28"/>
          <w:rtl/>
          <w:lang w:eastAsia="he-IL"/>
        </w:rPr>
        <w:t>‏</w:t>
      </w:r>
      <w:r w:rsidR="003F50D9">
        <w:rPr>
          <w:rFonts w:hint="eastAsia"/>
          <w:b/>
          <w:bCs/>
          <w:sz w:val="28"/>
          <w:rtl/>
          <w:lang w:eastAsia="he-IL"/>
        </w:rPr>
        <w:t>‏</w:t>
      </w:r>
      <w:r w:rsidR="0068472B">
        <w:rPr>
          <w:rFonts w:hint="eastAsia"/>
          <w:b/>
          <w:bCs/>
          <w:sz w:val="28"/>
          <w:rtl/>
          <w:lang w:eastAsia="he-IL"/>
        </w:rPr>
        <w:t>‏</w:t>
      </w:r>
      <w:r w:rsidR="00AD1F58">
        <w:rPr>
          <w:rFonts w:hint="eastAsia"/>
          <w:b/>
          <w:bCs/>
          <w:sz w:val="28"/>
          <w:rtl/>
          <w:lang w:eastAsia="he-IL"/>
        </w:rPr>
        <w:t>‏</w:t>
      </w:r>
      <w:r w:rsidR="00681231">
        <w:rPr>
          <w:rFonts w:hint="eastAsia"/>
          <w:b/>
          <w:bCs/>
          <w:sz w:val="28"/>
          <w:rtl/>
          <w:lang w:eastAsia="he-IL"/>
        </w:rPr>
        <w:t>‏</w:t>
      </w:r>
      <w:r w:rsidR="001F0C45">
        <w:rPr>
          <w:rFonts w:hint="eastAsia"/>
          <w:b/>
          <w:bCs/>
          <w:sz w:val="28"/>
          <w:rtl/>
          <w:lang w:eastAsia="he-IL"/>
        </w:rPr>
        <w:t>‏</w:t>
      </w:r>
      <w:r w:rsidR="00A376CF">
        <w:rPr>
          <w:rFonts w:hint="eastAsia"/>
          <w:b/>
          <w:bCs/>
          <w:sz w:val="28"/>
          <w:rtl/>
          <w:lang w:eastAsia="he-IL"/>
        </w:rPr>
        <w:t>‏</w:t>
      </w:r>
      <w:r w:rsidR="007A584D">
        <w:rPr>
          <w:rFonts w:hint="eastAsia"/>
          <w:b/>
          <w:bCs/>
          <w:sz w:val="28"/>
          <w:rtl/>
          <w:lang w:eastAsia="he-IL"/>
        </w:rPr>
        <w:t>‏</w:t>
      </w:r>
      <w:r w:rsidR="007A584D">
        <w:rPr>
          <w:b/>
          <w:bCs/>
          <w:sz w:val="28"/>
          <w:rtl/>
          <w:lang w:eastAsia="he-IL"/>
        </w:rPr>
        <w:t>13 פברואר 2025</w:t>
      </w:r>
    </w:p>
    <w:p w14:paraId="483E6185" w14:textId="4225871F" w:rsidR="00681231" w:rsidRPr="00681231" w:rsidRDefault="00681231" w:rsidP="00681231">
      <w:pPr>
        <w:rPr>
          <w:rFonts w:ascii="David" w:hAnsi="David"/>
          <w:b/>
          <w:bCs/>
          <w:sz w:val="28"/>
          <w:rtl/>
        </w:rPr>
      </w:pPr>
      <w:r w:rsidRPr="00681231">
        <w:rPr>
          <w:rFonts w:ascii="David" w:hAnsi="David"/>
          <w:b/>
          <w:bCs/>
          <w:sz w:val="28"/>
          <w:rtl/>
        </w:rPr>
        <w:t xml:space="preserve">לכבוד </w:t>
      </w:r>
    </w:p>
    <w:p w14:paraId="1C3012A5" w14:textId="77777777" w:rsidR="00681231" w:rsidRPr="00681231" w:rsidRDefault="00681231" w:rsidP="00681231">
      <w:pPr>
        <w:rPr>
          <w:rFonts w:ascii="David" w:hAnsi="David"/>
          <w:b/>
          <w:bCs/>
          <w:sz w:val="28"/>
          <w:rtl/>
        </w:rPr>
      </w:pPr>
      <w:proofErr w:type="spellStart"/>
      <w:r w:rsidRPr="00681231">
        <w:rPr>
          <w:rFonts w:ascii="David" w:hAnsi="David"/>
          <w:b/>
          <w:bCs/>
          <w:sz w:val="28"/>
          <w:rtl/>
        </w:rPr>
        <w:t>יו"רי</w:t>
      </w:r>
      <w:proofErr w:type="spellEnd"/>
      <w:r w:rsidRPr="00681231">
        <w:rPr>
          <w:rFonts w:ascii="David" w:hAnsi="David"/>
          <w:b/>
          <w:bCs/>
          <w:sz w:val="28"/>
          <w:rtl/>
        </w:rPr>
        <w:t xml:space="preserve"> האיגודים </w:t>
      </w:r>
    </w:p>
    <w:p w14:paraId="7B4809EC" w14:textId="2277E0CB" w:rsidR="00681231" w:rsidRPr="00681231" w:rsidRDefault="00681231" w:rsidP="00D61F61">
      <w:pPr>
        <w:spacing w:line="276" w:lineRule="auto"/>
        <w:ind w:right="-567"/>
        <w:rPr>
          <w:rFonts w:ascii="David" w:hAnsi="David"/>
          <w:b/>
          <w:bCs/>
          <w:sz w:val="28"/>
          <w:rtl/>
        </w:rPr>
      </w:pPr>
      <w:r w:rsidRPr="00681231">
        <w:rPr>
          <w:rFonts w:ascii="David" w:hAnsi="David"/>
          <w:b/>
          <w:bCs/>
          <w:sz w:val="28"/>
          <w:rtl/>
        </w:rPr>
        <w:t>ראשי המרחבים</w:t>
      </w:r>
      <w:r w:rsidR="00B33CA7">
        <w:rPr>
          <w:rFonts w:ascii="David" w:hAnsi="David" w:hint="cs"/>
          <w:b/>
          <w:bCs/>
          <w:sz w:val="28"/>
          <w:rtl/>
        </w:rPr>
        <w:t xml:space="preserve">                                                                              </w:t>
      </w:r>
      <w:r w:rsidR="008B0ED6">
        <w:rPr>
          <w:rFonts w:ascii="David" w:hAnsi="David"/>
          <w:b/>
          <w:bCs/>
          <w:sz w:val="28"/>
          <w:rtl/>
        </w:rPr>
        <w:tab/>
      </w:r>
      <w:r w:rsidR="008B0ED6">
        <w:rPr>
          <w:rFonts w:ascii="David" w:hAnsi="David"/>
          <w:b/>
          <w:bCs/>
          <w:sz w:val="28"/>
          <w:rtl/>
        </w:rPr>
        <w:tab/>
      </w:r>
      <w:r w:rsidR="00D61F61">
        <w:rPr>
          <w:rFonts w:ascii="David" w:hAnsi="David" w:hint="cs"/>
          <w:b/>
          <w:bCs/>
          <w:sz w:val="28"/>
          <w:rtl/>
        </w:rPr>
        <w:t xml:space="preserve">       </w:t>
      </w:r>
      <w:r w:rsidR="00B33CA7">
        <w:rPr>
          <w:rFonts w:ascii="David" w:hAnsi="David" w:hint="cs"/>
          <w:b/>
          <w:bCs/>
          <w:sz w:val="28"/>
          <w:rtl/>
        </w:rPr>
        <w:t xml:space="preserve">    </w:t>
      </w:r>
      <w:r w:rsidR="00B33CA7" w:rsidRPr="0012246B">
        <w:rPr>
          <w:rFonts w:ascii="David" w:hAnsi="David" w:hint="cs"/>
          <w:b/>
          <w:bCs/>
          <w:sz w:val="28"/>
          <w:rtl/>
        </w:rPr>
        <w:t>חוזר</w:t>
      </w:r>
      <w:r w:rsidR="00B33CA7" w:rsidRPr="0012246B">
        <w:rPr>
          <w:rFonts w:ascii="David" w:hAnsi="David"/>
          <w:b/>
          <w:bCs/>
          <w:sz w:val="28"/>
          <w:rtl/>
        </w:rPr>
        <w:t xml:space="preserve"> </w:t>
      </w:r>
      <w:r w:rsidR="00B33CA7" w:rsidRPr="0012246B">
        <w:rPr>
          <w:rFonts w:ascii="David" w:hAnsi="David" w:hint="cs"/>
          <w:b/>
          <w:bCs/>
          <w:sz w:val="28"/>
          <w:rtl/>
        </w:rPr>
        <w:t>מס</w:t>
      </w:r>
      <w:r w:rsidR="00B33CA7" w:rsidRPr="0012246B">
        <w:rPr>
          <w:rFonts w:ascii="David" w:hAnsi="David"/>
          <w:b/>
          <w:bCs/>
          <w:sz w:val="28"/>
          <w:rtl/>
        </w:rPr>
        <w:t xml:space="preserve"> </w:t>
      </w:r>
      <w:r w:rsidR="00C75212">
        <w:rPr>
          <w:rFonts w:ascii="David" w:hAnsi="David" w:hint="cs"/>
          <w:b/>
          <w:bCs/>
          <w:sz w:val="28"/>
          <w:rtl/>
        </w:rPr>
        <w:t>5</w:t>
      </w:r>
      <w:r w:rsidR="00B33CA7" w:rsidRPr="0012246B">
        <w:rPr>
          <w:rFonts w:ascii="David" w:hAnsi="David"/>
          <w:b/>
          <w:bCs/>
          <w:sz w:val="28"/>
          <w:rtl/>
        </w:rPr>
        <w:t>/2</w:t>
      </w:r>
      <w:r w:rsidR="000E009D">
        <w:rPr>
          <w:rFonts w:ascii="David" w:hAnsi="David" w:hint="cs"/>
          <w:b/>
          <w:bCs/>
          <w:sz w:val="28"/>
          <w:rtl/>
        </w:rPr>
        <w:t>5</w:t>
      </w:r>
    </w:p>
    <w:p w14:paraId="58C4F9F4" w14:textId="77777777" w:rsidR="00681231" w:rsidRPr="00681231" w:rsidRDefault="00681231" w:rsidP="00681231">
      <w:pPr>
        <w:rPr>
          <w:rFonts w:ascii="David" w:hAnsi="David"/>
          <w:b/>
          <w:bCs/>
          <w:sz w:val="28"/>
          <w:u w:val="single"/>
          <w:rtl/>
        </w:rPr>
      </w:pPr>
      <w:r w:rsidRPr="00681231">
        <w:rPr>
          <w:rFonts w:ascii="David" w:hAnsi="David"/>
          <w:b/>
          <w:bCs/>
          <w:sz w:val="28"/>
          <w:u w:val="single"/>
          <w:rtl/>
        </w:rPr>
        <w:t xml:space="preserve">ראשי הוועדים </w:t>
      </w:r>
    </w:p>
    <w:p w14:paraId="38F79016" w14:textId="77777777" w:rsidR="00681231" w:rsidRDefault="00681231" w:rsidP="00681231">
      <w:pPr>
        <w:rPr>
          <w:rFonts w:ascii="David" w:hAnsi="David"/>
          <w:b/>
          <w:bCs/>
          <w:sz w:val="28"/>
          <w:rtl/>
        </w:rPr>
      </w:pPr>
    </w:p>
    <w:p w14:paraId="61C25F4F" w14:textId="77777777" w:rsidR="00AD3E59" w:rsidRPr="006F21C4" w:rsidRDefault="00AD3E59" w:rsidP="00AD3E59">
      <w:pPr>
        <w:spacing w:line="276" w:lineRule="auto"/>
        <w:rPr>
          <w:rFonts w:ascii="David" w:hAnsi="David"/>
          <w:szCs w:val="24"/>
          <w:rtl/>
        </w:rPr>
      </w:pPr>
    </w:p>
    <w:p w14:paraId="78CF5374" w14:textId="77777777" w:rsidR="00AD3E59" w:rsidRPr="007C00A9" w:rsidRDefault="00AD3E59" w:rsidP="00AD3E59">
      <w:pPr>
        <w:spacing w:line="276" w:lineRule="auto"/>
        <w:rPr>
          <w:rFonts w:ascii="David" w:hAnsi="David"/>
          <w:b/>
          <w:bCs/>
          <w:sz w:val="28"/>
          <w:rtl/>
        </w:rPr>
      </w:pPr>
      <w:r w:rsidRPr="007C00A9">
        <w:rPr>
          <w:rFonts w:ascii="David" w:hAnsi="David"/>
          <w:b/>
          <w:bCs/>
          <w:sz w:val="28"/>
          <w:rtl/>
        </w:rPr>
        <w:t>שלום רב,</w:t>
      </w:r>
    </w:p>
    <w:p w14:paraId="5655FDB1" w14:textId="77777777" w:rsidR="00AD3E59" w:rsidRDefault="00AD3E59" w:rsidP="00AD3E59">
      <w:pPr>
        <w:spacing w:line="276" w:lineRule="auto"/>
        <w:rPr>
          <w:rFonts w:ascii="David" w:hAnsi="David"/>
          <w:b/>
          <w:bCs/>
          <w:szCs w:val="24"/>
          <w:rtl/>
        </w:rPr>
      </w:pPr>
    </w:p>
    <w:p w14:paraId="57B92996" w14:textId="77777777" w:rsidR="00AD3E59" w:rsidRPr="0066024C" w:rsidRDefault="00AD3E59" w:rsidP="00AD3E59">
      <w:pPr>
        <w:spacing w:line="276" w:lineRule="auto"/>
        <w:rPr>
          <w:rFonts w:ascii="David" w:hAnsi="David"/>
          <w:b/>
          <w:bCs/>
          <w:szCs w:val="24"/>
          <w:rtl/>
        </w:rPr>
      </w:pPr>
    </w:p>
    <w:p w14:paraId="50B31BA6" w14:textId="77777777" w:rsidR="00AD3E59" w:rsidRDefault="00AD3E59" w:rsidP="00AD3E59">
      <w:pPr>
        <w:jc w:val="center"/>
        <w:rPr>
          <w:rFonts w:ascii="David" w:hAnsi="David"/>
          <w:b/>
          <w:bCs/>
          <w:sz w:val="28"/>
          <w:u w:val="single"/>
          <w:rtl/>
        </w:rPr>
      </w:pPr>
      <w:r w:rsidRPr="00DA1D2B">
        <w:rPr>
          <w:rFonts w:ascii="David" w:hAnsi="David"/>
          <w:sz w:val="28"/>
          <w:rtl/>
        </w:rPr>
        <w:t xml:space="preserve">הנדון: </w:t>
      </w:r>
      <w:r>
        <w:rPr>
          <w:rFonts w:ascii="David" w:hAnsi="David" w:hint="cs"/>
          <w:b/>
          <w:bCs/>
          <w:sz w:val="28"/>
          <w:u w:val="single"/>
          <w:rtl/>
        </w:rPr>
        <w:t xml:space="preserve">הסכם קיבוצי כללי במשק בדבר זכויות אנשי </w:t>
      </w:r>
      <w:r w:rsidRPr="00CB40A2">
        <w:rPr>
          <w:rFonts w:ascii="David" w:hAnsi="David" w:hint="cs"/>
          <w:b/>
          <w:bCs/>
          <w:sz w:val="28"/>
          <w:u w:val="single"/>
          <w:rtl/>
        </w:rPr>
        <w:t>מילואים ובני/בנות זוגם</w:t>
      </w:r>
      <w:r>
        <w:rPr>
          <w:rFonts w:ascii="David" w:hAnsi="David" w:hint="cs"/>
          <w:b/>
          <w:bCs/>
          <w:sz w:val="28"/>
          <w:u w:val="single"/>
          <w:rtl/>
        </w:rPr>
        <w:t>.</w:t>
      </w:r>
    </w:p>
    <w:p w14:paraId="62D3439B" w14:textId="77777777" w:rsidR="00AD3E59" w:rsidRPr="00DA1D2B" w:rsidRDefault="00AD3E59" w:rsidP="00AD3E59">
      <w:pPr>
        <w:jc w:val="center"/>
        <w:rPr>
          <w:rFonts w:ascii="David" w:hAnsi="David"/>
          <w:b/>
          <w:bCs/>
          <w:sz w:val="28"/>
          <w:u w:val="single"/>
          <w:rtl/>
        </w:rPr>
      </w:pPr>
    </w:p>
    <w:p w14:paraId="023883AE" w14:textId="77777777" w:rsidR="00AD3E59" w:rsidRDefault="00AD3E59" w:rsidP="00AD3E59">
      <w:pPr>
        <w:jc w:val="both"/>
        <w:rPr>
          <w:rFonts w:ascii="David" w:hAnsi="David"/>
          <w:b/>
          <w:bCs/>
          <w:sz w:val="28"/>
          <w:rtl/>
        </w:rPr>
      </w:pPr>
    </w:p>
    <w:p w14:paraId="503A6008" w14:textId="77777777" w:rsidR="00FC08CE" w:rsidRPr="00FC08CE" w:rsidRDefault="00FC08CE" w:rsidP="00FC08CE">
      <w:pPr>
        <w:pStyle w:val="a7"/>
        <w:numPr>
          <w:ilvl w:val="0"/>
          <w:numId w:val="4"/>
        </w:numPr>
        <w:contextualSpacing/>
        <w:jc w:val="both"/>
        <w:rPr>
          <w:rFonts w:ascii="David" w:hAnsi="David" w:cs="David"/>
        </w:rPr>
      </w:pPr>
      <w:r w:rsidRPr="00FC08CE">
        <w:rPr>
          <w:rFonts w:ascii="David" w:hAnsi="David" w:cs="David"/>
          <w:rtl/>
        </w:rPr>
        <w:t>ביום 29.1.2025 נחתם הסכם קיבוצי אשר מסדיר את זכויות משרתי המילואים ובני ובנות הזוג של המשרתים במילואים, המאריך את ההסכם הקיבוצי הכללי בנושא לשנת 2024, ומסדיר תוספת ימי היעדרות בתשלום (על אלו הקיימים כיום בדין לבני ובנות זוג של המשרתים במילואים), הארכת תקופת ההגנה מפני פיטורים לחודשיים (במקום חודש כפי הקיים היום בחוק) למי ששירת במילואים יותר מ-60 ימים וכן להסכמות בנוגע לגרירת ימי חופשה נוכח מצב החירום לכלל המשק.</w:t>
      </w:r>
    </w:p>
    <w:p w14:paraId="0E577846" w14:textId="77777777" w:rsidR="00FC08CE" w:rsidRPr="00FC08CE" w:rsidRDefault="00FC08CE" w:rsidP="00FC08CE">
      <w:pPr>
        <w:pStyle w:val="a7"/>
        <w:ind w:left="360"/>
        <w:contextualSpacing/>
        <w:jc w:val="both"/>
        <w:rPr>
          <w:rFonts w:ascii="David" w:hAnsi="David" w:cs="David"/>
        </w:rPr>
      </w:pPr>
    </w:p>
    <w:p w14:paraId="6A82F79C" w14:textId="77777777" w:rsidR="00FC08CE" w:rsidRPr="00FC08CE" w:rsidRDefault="00FC08CE" w:rsidP="00FC08CE">
      <w:pPr>
        <w:pStyle w:val="a7"/>
        <w:numPr>
          <w:ilvl w:val="0"/>
          <w:numId w:val="4"/>
        </w:numPr>
        <w:contextualSpacing/>
        <w:jc w:val="both"/>
        <w:rPr>
          <w:rFonts w:ascii="David" w:hAnsi="David" w:cs="David"/>
        </w:rPr>
      </w:pPr>
      <w:r w:rsidRPr="00FC08CE">
        <w:rPr>
          <w:rFonts w:ascii="David" w:hAnsi="David" w:cs="David"/>
          <w:rtl/>
        </w:rPr>
        <w:t>ביום 12.02.2025 הורחב ההסכם על ידי שר העבודה בצו הרחבה על כלל המשק.</w:t>
      </w:r>
    </w:p>
    <w:p w14:paraId="702C3BB8" w14:textId="77777777" w:rsidR="00FC08CE" w:rsidRPr="00FC08CE" w:rsidRDefault="00FC08CE" w:rsidP="00FC08CE">
      <w:pPr>
        <w:contextualSpacing/>
        <w:jc w:val="both"/>
        <w:rPr>
          <w:rFonts w:ascii="David" w:hAnsi="David"/>
        </w:rPr>
      </w:pPr>
    </w:p>
    <w:p w14:paraId="3D745D48" w14:textId="0433EF59" w:rsidR="00FC08CE" w:rsidRPr="00FC08CE" w:rsidRDefault="00FC08CE" w:rsidP="00FC08CE">
      <w:pPr>
        <w:pStyle w:val="a7"/>
        <w:numPr>
          <w:ilvl w:val="0"/>
          <w:numId w:val="4"/>
        </w:numPr>
        <w:contextualSpacing/>
        <w:jc w:val="both"/>
        <w:rPr>
          <w:rFonts w:ascii="David" w:hAnsi="David" w:cs="David"/>
          <w:b/>
          <w:bCs/>
          <w:u w:val="single"/>
        </w:rPr>
      </w:pPr>
      <w:r w:rsidRPr="00FC08CE">
        <w:rPr>
          <w:rFonts w:ascii="David" w:hAnsi="David" w:cs="David"/>
          <w:b/>
          <w:bCs/>
          <w:u w:val="single"/>
          <w:rtl/>
        </w:rPr>
        <w:t xml:space="preserve">להלן עיקרי ההסכם: </w:t>
      </w:r>
    </w:p>
    <w:p w14:paraId="4810E444" w14:textId="77777777" w:rsidR="00FC08CE" w:rsidRPr="00FC08CE" w:rsidRDefault="00FC08CE" w:rsidP="00FC08CE">
      <w:pPr>
        <w:contextualSpacing/>
        <w:jc w:val="both"/>
        <w:rPr>
          <w:rFonts w:ascii="David" w:hAnsi="David"/>
          <w:b/>
          <w:bCs/>
          <w:u w:val="single"/>
          <w:rtl/>
        </w:rPr>
      </w:pPr>
    </w:p>
    <w:p w14:paraId="72CC6BFB" w14:textId="77777777" w:rsidR="00FC08CE" w:rsidRPr="00FC08CE" w:rsidRDefault="00FC08CE" w:rsidP="00FC08CE">
      <w:pPr>
        <w:pStyle w:val="a7"/>
        <w:numPr>
          <w:ilvl w:val="1"/>
          <w:numId w:val="4"/>
        </w:numPr>
        <w:contextualSpacing/>
        <w:jc w:val="both"/>
        <w:rPr>
          <w:rFonts w:ascii="David" w:hAnsi="David" w:cs="David"/>
        </w:rPr>
      </w:pPr>
      <w:r w:rsidRPr="00FC08CE">
        <w:rPr>
          <w:rFonts w:ascii="David" w:hAnsi="David" w:cs="David"/>
          <w:u w:val="single"/>
          <w:rtl/>
        </w:rPr>
        <w:t>תקופת ההסכם:</w:t>
      </w:r>
      <w:r w:rsidRPr="00FC08CE">
        <w:rPr>
          <w:rFonts w:ascii="David" w:hAnsi="David" w:cs="David"/>
          <w:rtl/>
        </w:rPr>
        <w:t xml:space="preserve"> התקופה שבין 1.1.2025 ל-31.12.2025.</w:t>
      </w:r>
    </w:p>
    <w:p w14:paraId="49DD3D03" w14:textId="77777777" w:rsidR="00FC08CE" w:rsidRPr="00FC08CE" w:rsidRDefault="00FC08CE" w:rsidP="00FC08CE">
      <w:pPr>
        <w:ind w:left="360"/>
        <w:contextualSpacing/>
        <w:jc w:val="both"/>
        <w:rPr>
          <w:rFonts w:ascii="David" w:hAnsi="David"/>
        </w:rPr>
      </w:pPr>
    </w:p>
    <w:p w14:paraId="275780BC" w14:textId="77777777" w:rsidR="00FC08CE" w:rsidRPr="00FC08CE" w:rsidRDefault="00FC08CE" w:rsidP="00FC08CE">
      <w:pPr>
        <w:pStyle w:val="a7"/>
        <w:numPr>
          <w:ilvl w:val="1"/>
          <w:numId w:val="4"/>
        </w:numPr>
        <w:contextualSpacing/>
        <w:jc w:val="both"/>
        <w:rPr>
          <w:rFonts w:ascii="David" w:hAnsi="David" w:cs="David"/>
        </w:rPr>
      </w:pPr>
      <w:r w:rsidRPr="00FC08CE">
        <w:rPr>
          <w:rFonts w:ascii="David" w:hAnsi="David" w:cs="David"/>
          <w:u w:val="single"/>
          <w:rtl/>
        </w:rPr>
        <w:t>הרחבת ההגנה מפני פיטורים למשרת מילואים:</w:t>
      </w:r>
      <w:r w:rsidRPr="00FC08CE">
        <w:rPr>
          <w:rFonts w:ascii="David" w:hAnsi="David" w:cs="David"/>
          <w:rtl/>
        </w:rPr>
        <w:t xml:space="preserve"> </w:t>
      </w:r>
    </w:p>
    <w:p w14:paraId="217A4228" w14:textId="77777777" w:rsidR="00FC08CE" w:rsidRPr="00FC08CE" w:rsidRDefault="00FC08CE" w:rsidP="00FC08CE">
      <w:pPr>
        <w:contextualSpacing/>
        <w:jc w:val="both"/>
        <w:rPr>
          <w:rFonts w:ascii="David" w:hAnsi="David"/>
        </w:rPr>
      </w:pPr>
    </w:p>
    <w:p w14:paraId="62F26C35" w14:textId="77777777" w:rsidR="00FC08CE" w:rsidRPr="00FC08CE" w:rsidRDefault="00FC08CE" w:rsidP="00FC08CE">
      <w:pPr>
        <w:pStyle w:val="a7"/>
        <w:numPr>
          <w:ilvl w:val="2"/>
          <w:numId w:val="4"/>
        </w:numPr>
        <w:contextualSpacing/>
        <w:jc w:val="both"/>
        <w:rPr>
          <w:rFonts w:ascii="David" w:hAnsi="David" w:cs="David"/>
        </w:rPr>
      </w:pPr>
      <w:r w:rsidRPr="00FC08CE">
        <w:rPr>
          <w:rFonts w:ascii="David" w:hAnsi="David" w:cs="David"/>
          <w:rtl/>
        </w:rPr>
        <w:t>משרת מילואים ששירת 60 יום ומעלה בתקופת ההסכם, יקבל הגנה מפני פיטורים לתקופה של 60 יום לאחר תום שירות המילואים (במקום 30 יום, כפי קיים היום בחוק).</w:t>
      </w:r>
    </w:p>
    <w:p w14:paraId="4F515ED0" w14:textId="77777777" w:rsidR="00FC08CE" w:rsidRPr="00FC08CE" w:rsidRDefault="00FC08CE" w:rsidP="00FC08CE">
      <w:pPr>
        <w:contextualSpacing/>
        <w:jc w:val="both"/>
        <w:rPr>
          <w:rFonts w:ascii="David" w:hAnsi="David"/>
        </w:rPr>
      </w:pPr>
    </w:p>
    <w:p w14:paraId="092E2B23" w14:textId="77777777" w:rsidR="00FC08CE" w:rsidRPr="00FC08CE" w:rsidRDefault="00FC08CE" w:rsidP="00FC08CE">
      <w:pPr>
        <w:pStyle w:val="a7"/>
        <w:numPr>
          <w:ilvl w:val="2"/>
          <w:numId w:val="4"/>
        </w:numPr>
        <w:contextualSpacing/>
        <w:jc w:val="both"/>
        <w:rPr>
          <w:rFonts w:ascii="David" w:hAnsi="David" w:cs="David"/>
        </w:rPr>
      </w:pPr>
      <w:r w:rsidRPr="00FC08CE">
        <w:rPr>
          <w:rFonts w:ascii="David" w:hAnsi="David" w:cs="David"/>
          <w:rtl/>
        </w:rPr>
        <w:t>בנוסף, לגבי שנת 2025 נוספות הגנות נוספות על משרת המילואים, לרבות הגנה מפני הוצאה כפויה לחל"ת ואיסור פגיעה בתנאי העבודה - לרבות ניוד או הוספה או גריעת מטלות במהלך 30 הימים הנוספים לאחר 30 הימים המוגנים בחוק.</w:t>
      </w:r>
    </w:p>
    <w:p w14:paraId="7E0A8C9E" w14:textId="77777777" w:rsidR="00FC08CE" w:rsidRPr="00FC08CE" w:rsidRDefault="00FC08CE" w:rsidP="00FC08CE">
      <w:pPr>
        <w:contextualSpacing/>
        <w:jc w:val="both"/>
        <w:rPr>
          <w:rFonts w:ascii="David" w:hAnsi="David"/>
        </w:rPr>
      </w:pPr>
    </w:p>
    <w:p w14:paraId="4B39972F" w14:textId="77777777" w:rsidR="00FC08CE" w:rsidRPr="00FC08CE" w:rsidRDefault="00FC08CE" w:rsidP="00FC08CE">
      <w:pPr>
        <w:pStyle w:val="a7"/>
        <w:numPr>
          <w:ilvl w:val="1"/>
          <w:numId w:val="4"/>
        </w:numPr>
        <w:contextualSpacing/>
        <w:jc w:val="both"/>
        <w:rPr>
          <w:rFonts w:ascii="David" w:hAnsi="David" w:cs="David"/>
        </w:rPr>
      </w:pPr>
      <w:r w:rsidRPr="00FC08CE">
        <w:rPr>
          <w:rFonts w:ascii="David" w:hAnsi="David" w:cs="David"/>
          <w:u w:val="single"/>
          <w:rtl/>
        </w:rPr>
        <w:t>תוספת ימי היעדרות בתשלום:</w:t>
      </w:r>
      <w:r w:rsidRPr="00FC08CE">
        <w:rPr>
          <w:rFonts w:ascii="David" w:hAnsi="David" w:cs="David"/>
          <w:rtl/>
        </w:rPr>
        <w:t xml:space="preserve"> בן זוג של משרת מילואים שעומד בכללים המפורטים בהסכם יהיה זכאי לתוספת ימי היעדרות בתשלום, מעבר לדין, כמפורט להלן:</w:t>
      </w:r>
    </w:p>
    <w:p w14:paraId="62BBF92A" w14:textId="77777777" w:rsidR="00FC08CE" w:rsidRPr="00FC08CE" w:rsidRDefault="00FC08CE" w:rsidP="00FC08CE">
      <w:pPr>
        <w:pStyle w:val="a7"/>
        <w:ind w:left="792"/>
        <w:contextualSpacing/>
        <w:jc w:val="both"/>
        <w:rPr>
          <w:rFonts w:ascii="David" w:hAnsi="David" w:cs="David"/>
        </w:rPr>
      </w:pPr>
    </w:p>
    <w:p w14:paraId="7B69CC20" w14:textId="77777777" w:rsidR="00FC08CE" w:rsidRPr="00FC08CE" w:rsidRDefault="00FC08CE" w:rsidP="00FC08CE">
      <w:pPr>
        <w:pStyle w:val="a7"/>
        <w:ind w:left="792"/>
        <w:jc w:val="both"/>
        <w:rPr>
          <w:rFonts w:ascii="David" w:hAnsi="David" w:cs="David"/>
          <w:sz w:val="6"/>
          <w:szCs w:val="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2"/>
        <w:gridCol w:w="2156"/>
      </w:tblGrid>
      <w:tr w:rsidR="00FC08CE" w:rsidRPr="00FC08CE" w14:paraId="1CA4BC18" w14:textId="77777777" w:rsidTr="006E39C6">
        <w:trPr>
          <w:trHeight w:val="20"/>
          <w:jc w:val="center"/>
        </w:trPr>
        <w:tc>
          <w:tcPr>
            <w:tcW w:w="2752" w:type="dxa"/>
            <w:tcBorders>
              <w:top w:val="single" w:sz="8" w:space="0" w:color="auto"/>
            </w:tcBorders>
            <w:shd w:val="clear" w:color="auto" w:fill="D9E2F3"/>
            <w:tcMar>
              <w:top w:w="0" w:type="dxa"/>
              <w:left w:w="108" w:type="dxa"/>
              <w:bottom w:w="0" w:type="dxa"/>
              <w:right w:w="108" w:type="dxa"/>
            </w:tcMar>
            <w:hideMark/>
          </w:tcPr>
          <w:p w14:paraId="24C8D09A" w14:textId="77777777" w:rsidR="00FC08CE" w:rsidRPr="00FC08CE" w:rsidRDefault="00FC08CE" w:rsidP="00FC08CE">
            <w:pPr>
              <w:jc w:val="center"/>
              <w:rPr>
                <w:rFonts w:ascii="David" w:hAnsi="David"/>
                <w:b/>
                <w:bCs/>
                <w:szCs w:val="24"/>
              </w:rPr>
            </w:pPr>
            <w:r w:rsidRPr="00FC08CE">
              <w:rPr>
                <w:rFonts w:ascii="David" w:hAnsi="David"/>
                <w:b/>
                <w:bCs/>
                <w:color w:val="000000"/>
                <w:szCs w:val="24"/>
                <w:rtl/>
              </w:rPr>
              <w:t>ימי מילואים מצטברים במהלך תקופת ההסכם</w:t>
            </w:r>
          </w:p>
        </w:tc>
        <w:tc>
          <w:tcPr>
            <w:tcW w:w="2156" w:type="dxa"/>
            <w:tcBorders>
              <w:top w:val="single" w:sz="8" w:space="0" w:color="auto"/>
              <w:right w:val="single" w:sz="8" w:space="0" w:color="auto"/>
            </w:tcBorders>
            <w:shd w:val="clear" w:color="auto" w:fill="D9E2F3"/>
            <w:tcMar>
              <w:top w:w="0" w:type="dxa"/>
              <w:left w:w="108" w:type="dxa"/>
              <w:bottom w:w="0" w:type="dxa"/>
              <w:right w:w="108" w:type="dxa"/>
            </w:tcMar>
            <w:hideMark/>
          </w:tcPr>
          <w:p w14:paraId="46F769DA" w14:textId="77777777" w:rsidR="00FC08CE" w:rsidRPr="00FC08CE" w:rsidRDefault="00FC08CE" w:rsidP="00FC08CE">
            <w:pPr>
              <w:jc w:val="center"/>
              <w:rPr>
                <w:rFonts w:ascii="David" w:hAnsi="David"/>
                <w:b/>
                <w:bCs/>
                <w:szCs w:val="24"/>
              </w:rPr>
            </w:pPr>
            <w:r w:rsidRPr="00FC08CE">
              <w:rPr>
                <w:rFonts w:ascii="David" w:hAnsi="David"/>
                <w:b/>
                <w:bCs/>
                <w:color w:val="000000"/>
                <w:szCs w:val="24"/>
                <w:rtl/>
              </w:rPr>
              <w:t>תוספת ימי היעדרות בתשלום לבן הזוג</w:t>
            </w:r>
          </w:p>
        </w:tc>
      </w:tr>
      <w:tr w:rsidR="00FC08CE" w:rsidRPr="00FC08CE" w14:paraId="367E16CB" w14:textId="77777777" w:rsidTr="006E39C6">
        <w:trPr>
          <w:trHeight w:val="20"/>
          <w:jc w:val="center"/>
        </w:trPr>
        <w:tc>
          <w:tcPr>
            <w:tcW w:w="2752" w:type="dxa"/>
            <w:tcMar>
              <w:top w:w="0" w:type="dxa"/>
              <w:left w:w="108" w:type="dxa"/>
              <w:bottom w:w="0" w:type="dxa"/>
              <w:right w:w="108" w:type="dxa"/>
            </w:tcMar>
            <w:hideMark/>
          </w:tcPr>
          <w:p w14:paraId="76D0ADC5" w14:textId="77777777" w:rsidR="00FC08CE" w:rsidRPr="00FC08CE" w:rsidRDefault="00FC08CE" w:rsidP="00FC08CE">
            <w:pPr>
              <w:jc w:val="center"/>
              <w:rPr>
                <w:rFonts w:ascii="David" w:hAnsi="David"/>
                <w:szCs w:val="24"/>
              </w:rPr>
            </w:pPr>
            <w:r w:rsidRPr="00FC08CE">
              <w:rPr>
                <w:rFonts w:ascii="David" w:hAnsi="David"/>
                <w:szCs w:val="24"/>
                <w:rtl/>
              </w:rPr>
              <w:t xml:space="preserve">עד 30 </w:t>
            </w:r>
          </w:p>
        </w:tc>
        <w:tc>
          <w:tcPr>
            <w:tcW w:w="2156" w:type="dxa"/>
            <w:tcBorders>
              <w:right w:val="single" w:sz="8" w:space="0" w:color="auto"/>
            </w:tcBorders>
            <w:tcMar>
              <w:top w:w="0" w:type="dxa"/>
              <w:left w:w="108" w:type="dxa"/>
              <w:bottom w:w="0" w:type="dxa"/>
              <w:right w:w="108" w:type="dxa"/>
            </w:tcMar>
            <w:hideMark/>
          </w:tcPr>
          <w:p w14:paraId="3EA76297" w14:textId="77777777" w:rsidR="00FC08CE" w:rsidRPr="00FC08CE" w:rsidRDefault="00FC08CE" w:rsidP="00FC08CE">
            <w:pPr>
              <w:jc w:val="center"/>
              <w:rPr>
                <w:rFonts w:ascii="David" w:hAnsi="David"/>
                <w:szCs w:val="24"/>
                <w:rtl/>
              </w:rPr>
            </w:pPr>
            <w:r w:rsidRPr="00FC08CE">
              <w:rPr>
                <w:rFonts w:ascii="David" w:hAnsi="David"/>
                <w:szCs w:val="24"/>
                <w:rtl/>
              </w:rPr>
              <w:t>0</w:t>
            </w:r>
          </w:p>
        </w:tc>
      </w:tr>
      <w:tr w:rsidR="00FC08CE" w:rsidRPr="00FC08CE" w14:paraId="29DD78C1" w14:textId="77777777" w:rsidTr="006E39C6">
        <w:trPr>
          <w:trHeight w:val="20"/>
          <w:jc w:val="center"/>
        </w:trPr>
        <w:tc>
          <w:tcPr>
            <w:tcW w:w="2752" w:type="dxa"/>
            <w:tcMar>
              <w:top w:w="0" w:type="dxa"/>
              <w:left w:w="108" w:type="dxa"/>
              <w:bottom w:w="0" w:type="dxa"/>
              <w:right w:w="108" w:type="dxa"/>
            </w:tcMar>
            <w:hideMark/>
          </w:tcPr>
          <w:p w14:paraId="1E3D3EB8" w14:textId="77777777" w:rsidR="00FC08CE" w:rsidRPr="00FC08CE" w:rsidRDefault="00FC08CE" w:rsidP="00FC08CE">
            <w:pPr>
              <w:jc w:val="center"/>
              <w:rPr>
                <w:rFonts w:ascii="David" w:hAnsi="David"/>
                <w:szCs w:val="24"/>
                <w:rtl/>
              </w:rPr>
            </w:pPr>
            <w:r w:rsidRPr="00FC08CE">
              <w:rPr>
                <w:rFonts w:ascii="David" w:hAnsi="David"/>
                <w:szCs w:val="24"/>
                <w:rtl/>
              </w:rPr>
              <w:t>31-60</w:t>
            </w:r>
          </w:p>
        </w:tc>
        <w:tc>
          <w:tcPr>
            <w:tcW w:w="2156" w:type="dxa"/>
            <w:tcBorders>
              <w:right w:val="single" w:sz="8" w:space="0" w:color="auto"/>
            </w:tcBorders>
            <w:tcMar>
              <w:top w:w="0" w:type="dxa"/>
              <w:left w:w="108" w:type="dxa"/>
              <w:bottom w:w="0" w:type="dxa"/>
              <w:right w:w="108" w:type="dxa"/>
            </w:tcMar>
            <w:hideMark/>
          </w:tcPr>
          <w:p w14:paraId="2E9BCB92" w14:textId="77777777" w:rsidR="00FC08CE" w:rsidRPr="00FC08CE" w:rsidRDefault="00FC08CE" w:rsidP="00FC08CE">
            <w:pPr>
              <w:jc w:val="center"/>
              <w:rPr>
                <w:rFonts w:ascii="David" w:hAnsi="David"/>
                <w:szCs w:val="24"/>
                <w:rtl/>
              </w:rPr>
            </w:pPr>
            <w:r w:rsidRPr="00FC08CE">
              <w:rPr>
                <w:rFonts w:ascii="David" w:hAnsi="David"/>
                <w:szCs w:val="24"/>
                <w:rtl/>
              </w:rPr>
              <w:t>2</w:t>
            </w:r>
          </w:p>
        </w:tc>
      </w:tr>
      <w:tr w:rsidR="00FC08CE" w:rsidRPr="00FC08CE" w14:paraId="7DB2B1F3" w14:textId="77777777" w:rsidTr="006E39C6">
        <w:trPr>
          <w:trHeight w:val="20"/>
          <w:jc w:val="center"/>
        </w:trPr>
        <w:tc>
          <w:tcPr>
            <w:tcW w:w="2752" w:type="dxa"/>
            <w:tcMar>
              <w:top w:w="0" w:type="dxa"/>
              <w:left w:w="108" w:type="dxa"/>
              <w:bottom w:w="0" w:type="dxa"/>
              <w:right w:w="108" w:type="dxa"/>
            </w:tcMar>
            <w:hideMark/>
          </w:tcPr>
          <w:p w14:paraId="306E605A" w14:textId="77777777" w:rsidR="00FC08CE" w:rsidRPr="00FC08CE" w:rsidRDefault="00FC08CE" w:rsidP="00FC08CE">
            <w:pPr>
              <w:jc w:val="center"/>
              <w:rPr>
                <w:rFonts w:ascii="David" w:hAnsi="David"/>
                <w:szCs w:val="24"/>
                <w:rtl/>
              </w:rPr>
            </w:pPr>
            <w:r w:rsidRPr="00FC08CE">
              <w:rPr>
                <w:rFonts w:ascii="David" w:hAnsi="David"/>
                <w:szCs w:val="24"/>
                <w:rtl/>
              </w:rPr>
              <w:t>61-90</w:t>
            </w:r>
          </w:p>
        </w:tc>
        <w:tc>
          <w:tcPr>
            <w:tcW w:w="2156" w:type="dxa"/>
            <w:tcBorders>
              <w:right w:val="single" w:sz="8" w:space="0" w:color="auto"/>
            </w:tcBorders>
            <w:tcMar>
              <w:top w:w="0" w:type="dxa"/>
              <w:left w:w="108" w:type="dxa"/>
              <w:bottom w:w="0" w:type="dxa"/>
              <w:right w:w="108" w:type="dxa"/>
            </w:tcMar>
            <w:hideMark/>
          </w:tcPr>
          <w:p w14:paraId="1573272D" w14:textId="77777777" w:rsidR="00FC08CE" w:rsidRPr="00FC08CE" w:rsidRDefault="00FC08CE" w:rsidP="00FC08CE">
            <w:pPr>
              <w:jc w:val="center"/>
              <w:rPr>
                <w:rFonts w:ascii="David" w:hAnsi="David"/>
                <w:szCs w:val="24"/>
                <w:rtl/>
              </w:rPr>
            </w:pPr>
            <w:r w:rsidRPr="00FC08CE">
              <w:rPr>
                <w:rFonts w:ascii="David" w:hAnsi="David"/>
                <w:szCs w:val="24"/>
                <w:rtl/>
              </w:rPr>
              <w:t>4</w:t>
            </w:r>
          </w:p>
        </w:tc>
      </w:tr>
      <w:tr w:rsidR="00FC08CE" w:rsidRPr="00FC08CE" w14:paraId="1D287CE7" w14:textId="77777777" w:rsidTr="006E39C6">
        <w:trPr>
          <w:trHeight w:val="20"/>
          <w:jc w:val="center"/>
        </w:trPr>
        <w:tc>
          <w:tcPr>
            <w:tcW w:w="2752" w:type="dxa"/>
            <w:tcMar>
              <w:top w:w="0" w:type="dxa"/>
              <w:left w:w="108" w:type="dxa"/>
              <w:bottom w:w="0" w:type="dxa"/>
              <w:right w:w="108" w:type="dxa"/>
            </w:tcMar>
            <w:hideMark/>
          </w:tcPr>
          <w:p w14:paraId="4B61B7DB" w14:textId="77777777" w:rsidR="00FC08CE" w:rsidRPr="00FC08CE" w:rsidRDefault="00FC08CE" w:rsidP="00FC08CE">
            <w:pPr>
              <w:jc w:val="center"/>
              <w:rPr>
                <w:rFonts w:ascii="David" w:hAnsi="David"/>
                <w:szCs w:val="24"/>
                <w:rtl/>
              </w:rPr>
            </w:pPr>
            <w:r w:rsidRPr="00FC08CE">
              <w:rPr>
                <w:rFonts w:ascii="David" w:hAnsi="David"/>
                <w:szCs w:val="24"/>
                <w:rtl/>
              </w:rPr>
              <w:t>91-120</w:t>
            </w:r>
          </w:p>
        </w:tc>
        <w:tc>
          <w:tcPr>
            <w:tcW w:w="2156" w:type="dxa"/>
            <w:tcBorders>
              <w:right w:val="single" w:sz="8" w:space="0" w:color="auto"/>
            </w:tcBorders>
            <w:tcMar>
              <w:top w:w="0" w:type="dxa"/>
              <w:left w:w="108" w:type="dxa"/>
              <w:bottom w:w="0" w:type="dxa"/>
              <w:right w:w="108" w:type="dxa"/>
            </w:tcMar>
            <w:hideMark/>
          </w:tcPr>
          <w:p w14:paraId="7ED71AB5" w14:textId="77777777" w:rsidR="00FC08CE" w:rsidRPr="00FC08CE" w:rsidRDefault="00FC08CE" w:rsidP="00FC08CE">
            <w:pPr>
              <w:jc w:val="center"/>
              <w:rPr>
                <w:rFonts w:ascii="David" w:hAnsi="David"/>
                <w:szCs w:val="24"/>
                <w:rtl/>
              </w:rPr>
            </w:pPr>
            <w:r w:rsidRPr="00FC08CE">
              <w:rPr>
                <w:rFonts w:ascii="David" w:hAnsi="David"/>
                <w:szCs w:val="24"/>
                <w:rtl/>
              </w:rPr>
              <w:t>6</w:t>
            </w:r>
          </w:p>
        </w:tc>
      </w:tr>
      <w:tr w:rsidR="00FC08CE" w:rsidRPr="00FC08CE" w14:paraId="20B74831" w14:textId="77777777" w:rsidTr="006E39C6">
        <w:trPr>
          <w:trHeight w:val="20"/>
          <w:jc w:val="center"/>
        </w:trPr>
        <w:tc>
          <w:tcPr>
            <w:tcW w:w="2752" w:type="dxa"/>
            <w:tcMar>
              <w:top w:w="0" w:type="dxa"/>
              <w:left w:w="108" w:type="dxa"/>
              <w:bottom w:w="0" w:type="dxa"/>
              <w:right w:w="108" w:type="dxa"/>
            </w:tcMar>
            <w:hideMark/>
          </w:tcPr>
          <w:p w14:paraId="354C7A2B" w14:textId="77777777" w:rsidR="00FC08CE" w:rsidRPr="00FC08CE" w:rsidRDefault="00FC08CE" w:rsidP="00FC08CE">
            <w:pPr>
              <w:jc w:val="center"/>
              <w:rPr>
                <w:rFonts w:ascii="David" w:hAnsi="David"/>
                <w:szCs w:val="24"/>
                <w:rtl/>
              </w:rPr>
            </w:pPr>
            <w:r w:rsidRPr="00FC08CE">
              <w:rPr>
                <w:rFonts w:ascii="David" w:hAnsi="David"/>
                <w:szCs w:val="24"/>
                <w:rtl/>
              </w:rPr>
              <w:t>121 ומעלה</w:t>
            </w:r>
          </w:p>
        </w:tc>
        <w:tc>
          <w:tcPr>
            <w:tcW w:w="2156" w:type="dxa"/>
            <w:tcBorders>
              <w:right w:val="single" w:sz="8" w:space="0" w:color="auto"/>
            </w:tcBorders>
            <w:tcMar>
              <w:top w:w="0" w:type="dxa"/>
              <w:left w:w="108" w:type="dxa"/>
              <w:bottom w:w="0" w:type="dxa"/>
              <w:right w:w="108" w:type="dxa"/>
            </w:tcMar>
            <w:hideMark/>
          </w:tcPr>
          <w:p w14:paraId="51F78BB4" w14:textId="77777777" w:rsidR="00FC08CE" w:rsidRPr="00FC08CE" w:rsidRDefault="00FC08CE" w:rsidP="00FC08CE">
            <w:pPr>
              <w:jc w:val="center"/>
              <w:rPr>
                <w:rFonts w:ascii="David" w:hAnsi="David"/>
                <w:szCs w:val="24"/>
                <w:rtl/>
              </w:rPr>
            </w:pPr>
            <w:r w:rsidRPr="00FC08CE">
              <w:rPr>
                <w:rFonts w:ascii="David" w:hAnsi="David"/>
                <w:szCs w:val="24"/>
                <w:rtl/>
              </w:rPr>
              <w:t>8</w:t>
            </w:r>
          </w:p>
        </w:tc>
      </w:tr>
    </w:tbl>
    <w:p w14:paraId="32594470" w14:textId="77777777" w:rsidR="00FC08CE" w:rsidRPr="00FC08CE" w:rsidRDefault="00FC08CE" w:rsidP="00FC08CE">
      <w:pPr>
        <w:pStyle w:val="a7"/>
        <w:jc w:val="both"/>
        <w:rPr>
          <w:rFonts w:ascii="David" w:hAnsi="David" w:cs="David"/>
          <w:sz w:val="16"/>
          <w:szCs w:val="16"/>
          <w:rtl/>
        </w:rPr>
      </w:pPr>
    </w:p>
    <w:p w14:paraId="25A33EDA" w14:textId="77777777" w:rsidR="00FC08CE" w:rsidRPr="00FC08CE" w:rsidRDefault="00FC08CE" w:rsidP="00FC08CE">
      <w:pPr>
        <w:pStyle w:val="a7"/>
        <w:ind w:left="792"/>
        <w:jc w:val="both"/>
        <w:rPr>
          <w:rFonts w:ascii="David" w:hAnsi="David" w:cs="David"/>
          <w:rtl/>
        </w:rPr>
      </w:pPr>
      <w:r w:rsidRPr="00FC08CE">
        <w:rPr>
          <w:rFonts w:ascii="David" w:hAnsi="David" w:cs="David"/>
          <w:b/>
          <w:bCs/>
          <w:rtl/>
        </w:rPr>
        <w:t>*</w:t>
      </w:r>
      <w:r w:rsidRPr="00FC08CE">
        <w:rPr>
          <w:rFonts w:ascii="David" w:hAnsi="David" w:cs="David"/>
          <w:rtl/>
        </w:rPr>
        <w:t xml:space="preserve"> ימי ההיעדרות ניתנים למימוש גם באופן חלקי כשעות היעדרות ולא בהכרח כניצול/ של יום עבודה מלא.</w:t>
      </w:r>
    </w:p>
    <w:p w14:paraId="0E6DCD57" w14:textId="77777777" w:rsidR="00FC08CE" w:rsidRPr="00FC08CE" w:rsidRDefault="00FC08CE" w:rsidP="00FC08CE">
      <w:pPr>
        <w:pStyle w:val="a7"/>
        <w:ind w:left="792"/>
        <w:jc w:val="both"/>
        <w:rPr>
          <w:rFonts w:ascii="David" w:hAnsi="David" w:cs="David"/>
        </w:rPr>
      </w:pPr>
    </w:p>
    <w:p w14:paraId="1E4B66B0" w14:textId="77777777" w:rsidR="00FC08CE" w:rsidRPr="00FC08CE" w:rsidRDefault="00FC08CE" w:rsidP="00FC08CE">
      <w:pPr>
        <w:pStyle w:val="a7"/>
        <w:ind w:left="792"/>
        <w:jc w:val="both"/>
        <w:rPr>
          <w:rFonts w:ascii="David" w:hAnsi="David" w:cs="David"/>
          <w:rtl/>
        </w:rPr>
      </w:pPr>
    </w:p>
    <w:p w14:paraId="5BA70262" w14:textId="77777777" w:rsidR="007F21EA" w:rsidRPr="00F90211" w:rsidRDefault="007F21EA" w:rsidP="007F21EA">
      <w:pPr>
        <w:contextualSpacing/>
        <w:jc w:val="right"/>
        <w:rPr>
          <w:rFonts w:ascii="David" w:hAnsi="David"/>
          <w:sz w:val="27"/>
          <w:szCs w:val="27"/>
          <w:rtl/>
        </w:rPr>
      </w:pPr>
      <w:r w:rsidRPr="00F90211">
        <w:rPr>
          <w:rFonts w:ascii="David" w:hAnsi="David"/>
          <w:sz w:val="27"/>
          <w:szCs w:val="27"/>
          <w:rtl/>
        </w:rPr>
        <w:t>../</w:t>
      </w:r>
      <w:r>
        <w:rPr>
          <w:rFonts w:ascii="David" w:hAnsi="David" w:hint="cs"/>
          <w:sz w:val="27"/>
          <w:szCs w:val="27"/>
          <w:rtl/>
        </w:rPr>
        <w:t>2</w:t>
      </w:r>
    </w:p>
    <w:p w14:paraId="578418EC" w14:textId="77777777" w:rsidR="00FC08CE" w:rsidRPr="00FC08CE" w:rsidRDefault="00FC08CE" w:rsidP="00FC08CE">
      <w:pPr>
        <w:pStyle w:val="a7"/>
        <w:ind w:left="792"/>
        <w:jc w:val="both"/>
        <w:rPr>
          <w:rFonts w:ascii="David" w:hAnsi="David" w:cs="David"/>
          <w:rtl/>
        </w:rPr>
      </w:pPr>
    </w:p>
    <w:p w14:paraId="49BDFAE0" w14:textId="77777777" w:rsidR="00FC08CE" w:rsidRPr="00FC08CE" w:rsidRDefault="00FC08CE" w:rsidP="00FC08CE">
      <w:pPr>
        <w:pStyle w:val="a7"/>
        <w:ind w:left="792"/>
        <w:jc w:val="both"/>
        <w:rPr>
          <w:rFonts w:ascii="David" w:hAnsi="David" w:cs="David"/>
          <w:rtl/>
        </w:rPr>
      </w:pPr>
    </w:p>
    <w:p w14:paraId="0AD78372" w14:textId="77777777" w:rsidR="00FC08CE" w:rsidRDefault="00FC08CE" w:rsidP="00FC08CE">
      <w:pPr>
        <w:pStyle w:val="a7"/>
        <w:ind w:left="792"/>
        <w:jc w:val="both"/>
        <w:rPr>
          <w:rFonts w:ascii="David" w:hAnsi="David" w:cs="David"/>
          <w:rtl/>
        </w:rPr>
      </w:pPr>
    </w:p>
    <w:p w14:paraId="08175839" w14:textId="77777777" w:rsidR="007F21EA" w:rsidRDefault="007F21EA" w:rsidP="007F21EA">
      <w:pPr>
        <w:contextualSpacing/>
        <w:jc w:val="center"/>
        <w:rPr>
          <w:rFonts w:ascii="David" w:hAnsi="David"/>
          <w:sz w:val="28"/>
          <w:rtl/>
        </w:rPr>
      </w:pPr>
      <w:r>
        <w:rPr>
          <w:rFonts w:ascii="David" w:hAnsi="David" w:hint="cs"/>
          <w:sz w:val="28"/>
          <w:rtl/>
        </w:rPr>
        <w:t>-2-</w:t>
      </w:r>
    </w:p>
    <w:p w14:paraId="3DB17316" w14:textId="77777777" w:rsidR="00FC08CE" w:rsidRPr="00FC08CE" w:rsidRDefault="00FC08CE" w:rsidP="00FC08CE">
      <w:pPr>
        <w:pStyle w:val="a7"/>
        <w:ind w:left="792"/>
        <w:jc w:val="both"/>
        <w:rPr>
          <w:rFonts w:ascii="David" w:hAnsi="David" w:cs="David"/>
          <w:rtl/>
        </w:rPr>
      </w:pPr>
    </w:p>
    <w:p w14:paraId="09CEBBDA" w14:textId="77777777" w:rsidR="00FC08CE" w:rsidRPr="00FC08CE" w:rsidRDefault="00FC08CE" w:rsidP="00FC08CE">
      <w:pPr>
        <w:pStyle w:val="a7"/>
        <w:ind w:left="792"/>
        <w:jc w:val="both"/>
        <w:rPr>
          <w:rFonts w:ascii="David" w:hAnsi="David" w:cs="David"/>
        </w:rPr>
      </w:pPr>
    </w:p>
    <w:p w14:paraId="02AEF396" w14:textId="77777777" w:rsidR="00FC08CE" w:rsidRPr="00FC08CE" w:rsidRDefault="00FC08CE" w:rsidP="00FC08CE">
      <w:pPr>
        <w:pStyle w:val="a7"/>
        <w:numPr>
          <w:ilvl w:val="2"/>
          <w:numId w:val="4"/>
        </w:numPr>
        <w:contextualSpacing/>
        <w:jc w:val="both"/>
        <w:rPr>
          <w:rFonts w:ascii="David" w:hAnsi="David" w:cs="David"/>
          <w:u w:val="single"/>
        </w:rPr>
      </w:pPr>
      <w:r w:rsidRPr="00FC08CE">
        <w:rPr>
          <w:rFonts w:ascii="David" w:hAnsi="David" w:cs="David"/>
          <w:u w:val="single"/>
          <w:rtl/>
        </w:rPr>
        <w:t xml:space="preserve">לעניין הסכם זה – </w:t>
      </w:r>
      <w:r w:rsidRPr="00FC08CE">
        <w:rPr>
          <w:rFonts w:ascii="David" w:hAnsi="David" w:cs="David"/>
          <w:b/>
          <w:bCs/>
          <w:u w:val="single"/>
          <w:rtl/>
        </w:rPr>
        <w:t>"בן זוג של משרת במילואים"</w:t>
      </w:r>
      <w:r w:rsidRPr="00FC08CE">
        <w:rPr>
          <w:rFonts w:ascii="David" w:hAnsi="David" w:cs="David"/>
          <w:u w:val="single"/>
          <w:rtl/>
        </w:rPr>
        <w:t>:</w:t>
      </w:r>
    </w:p>
    <w:p w14:paraId="0CC3726C" w14:textId="77777777" w:rsidR="00FC08CE" w:rsidRPr="00FC08CE" w:rsidRDefault="00FC08CE" w:rsidP="00FC08CE">
      <w:pPr>
        <w:pStyle w:val="a7"/>
        <w:numPr>
          <w:ilvl w:val="2"/>
          <w:numId w:val="5"/>
        </w:numPr>
        <w:contextualSpacing/>
        <w:jc w:val="both"/>
        <w:rPr>
          <w:rFonts w:ascii="David" w:hAnsi="David" w:cs="David"/>
          <w:rtl/>
        </w:rPr>
      </w:pPr>
      <w:r w:rsidRPr="00FC08CE">
        <w:rPr>
          <w:rFonts w:ascii="David" w:hAnsi="David" w:cs="David"/>
          <w:rtl/>
        </w:rPr>
        <w:t>בן זוג של משרת במילואים שלהם ילד אחד לפחות מתחת לגיל 14;</w:t>
      </w:r>
    </w:p>
    <w:p w14:paraId="4109642A" w14:textId="77777777" w:rsidR="00FC08CE" w:rsidRPr="00FC08CE" w:rsidRDefault="00FC08CE" w:rsidP="00FC08CE">
      <w:pPr>
        <w:pStyle w:val="a7"/>
        <w:numPr>
          <w:ilvl w:val="2"/>
          <w:numId w:val="5"/>
        </w:numPr>
        <w:contextualSpacing/>
        <w:jc w:val="both"/>
        <w:rPr>
          <w:rFonts w:ascii="David" w:hAnsi="David" w:cs="David"/>
          <w:rtl/>
        </w:rPr>
      </w:pPr>
      <w:r w:rsidRPr="00FC08CE">
        <w:rPr>
          <w:rFonts w:ascii="David" w:hAnsi="David" w:cs="David"/>
          <w:rtl/>
        </w:rPr>
        <w:t>בן זוג של משרת  במילואים שלהם ילד עד גיל 18 שחולה במחלה ממארת או מטופל בדיאליזה;</w:t>
      </w:r>
    </w:p>
    <w:p w14:paraId="2054824E" w14:textId="77777777" w:rsidR="00FC08CE" w:rsidRPr="00FC08CE" w:rsidRDefault="00FC08CE" w:rsidP="00FC08CE">
      <w:pPr>
        <w:pStyle w:val="a7"/>
        <w:numPr>
          <w:ilvl w:val="2"/>
          <w:numId w:val="5"/>
        </w:numPr>
        <w:contextualSpacing/>
        <w:jc w:val="both"/>
        <w:rPr>
          <w:rFonts w:ascii="David" w:hAnsi="David" w:cs="David"/>
          <w:rtl/>
        </w:rPr>
      </w:pPr>
      <w:r w:rsidRPr="00FC08CE">
        <w:rPr>
          <w:rFonts w:ascii="David" w:hAnsi="David" w:cs="David"/>
          <w:rtl/>
        </w:rPr>
        <w:t xml:space="preserve">בן זוג של משרת במילואים שבהשגחתם או בטיפולם הבלעדי, קרוב שהוא אדם עם מוגבלות כהגדרתו בסעיף 5 לחוק שוויון זכויות לאנשים עם מוגבלות, התשנ"ח-1998; </w:t>
      </w:r>
    </w:p>
    <w:p w14:paraId="6517B9D5"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בן זוג של משרת במילואים שלו או לבן זוגו הורה חולה כהגדרתו בחוק דמי מחלה (היעדרות בשל מחלת הורה), התשנ"ד-1993.</w:t>
      </w:r>
    </w:p>
    <w:p w14:paraId="5A4115DD" w14:textId="77777777" w:rsidR="00FC08CE" w:rsidRPr="00FC08CE" w:rsidRDefault="00FC08CE" w:rsidP="00FC08CE">
      <w:pPr>
        <w:pStyle w:val="a7"/>
        <w:ind w:left="1582"/>
        <w:jc w:val="both"/>
        <w:rPr>
          <w:rFonts w:ascii="David" w:hAnsi="David" w:cs="David"/>
          <w:b/>
          <w:bCs/>
          <w:sz w:val="16"/>
          <w:szCs w:val="16"/>
          <w:rtl/>
        </w:rPr>
      </w:pPr>
    </w:p>
    <w:p w14:paraId="0DF0B84C" w14:textId="77777777" w:rsidR="00FC08CE" w:rsidRPr="00FC08CE" w:rsidRDefault="00FC08CE" w:rsidP="00FC08CE">
      <w:pPr>
        <w:pStyle w:val="a7"/>
        <w:ind w:left="1584"/>
        <w:jc w:val="both"/>
        <w:rPr>
          <w:rFonts w:ascii="David" w:hAnsi="David" w:cs="David"/>
        </w:rPr>
      </w:pPr>
      <w:r w:rsidRPr="00FC08CE">
        <w:rPr>
          <w:rFonts w:ascii="David" w:hAnsi="David" w:cs="David"/>
          <w:b/>
          <w:bCs/>
          <w:rtl/>
        </w:rPr>
        <w:t>"קרוב"</w:t>
      </w:r>
      <w:r w:rsidRPr="00FC08CE">
        <w:rPr>
          <w:rFonts w:ascii="David" w:hAnsi="David" w:cs="David"/>
          <w:rtl/>
        </w:rPr>
        <w:t xml:space="preserve"> בסעיף זה – בן זוג, הורה, הורי הורה, צאצא, צאצאי בן זוג ובני זוגם של כל אחד מאלה, אח/</w:t>
      </w:r>
      <w:proofErr w:type="spellStart"/>
      <w:r w:rsidRPr="00FC08CE">
        <w:rPr>
          <w:rFonts w:ascii="David" w:hAnsi="David" w:cs="David"/>
          <w:rtl/>
        </w:rPr>
        <w:t>ות</w:t>
      </w:r>
      <w:proofErr w:type="spellEnd"/>
      <w:r w:rsidRPr="00FC08CE">
        <w:rPr>
          <w:rFonts w:ascii="David" w:hAnsi="David" w:cs="David"/>
          <w:rtl/>
        </w:rPr>
        <w:t xml:space="preserve"> ובני זוגם. </w:t>
      </w:r>
    </w:p>
    <w:p w14:paraId="66DAFC7F" w14:textId="77777777" w:rsidR="00FC08CE" w:rsidRPr="00FC08CE" w:rsidRDefault="00FC08CE" w:rsidP="00FC08CE">
      <w:pPr>
        <w:pStyle w:val="a7"/>
        <w:ind w:left="792"/>
        <w:jc w:val="both"/>
        <w:rPr>
          <w:rFonts w:ascii="David" w:hAnsi="David" w:cs="David"/>
        </w:rPr>
      </w:pPr>
    </w:p>
    <w:p w14:paraId="7A157983" w14:textId="77777777" w:rsidR="00FC08CE" w:rsidRPr="00FC08CE" w:rsidRDefault="00FC08CE" w:rsidP="00FC08CE">
      <w:pPr>
        <w:pStyle w:val="a7"/>
        <w:numPr>
          <w:ilvl w:val="2"/>
          <w:numId w:val="4"/>
        </w:numPr>
        <w:contextualSpacing/>
        <w:jc w:val="both"/>
        <w:rPr>
          <w:rFonts w:ascii="David" w:hAnsi="David" w:cs="David"/>
        </w:rPr>
      </w:pPr>
      <w:r w:rsidRPr="00FC08CE">
        <w:rPr>
          <w:rFonts w:ascii="David" w:hAnsi="David" w:cs="David"/>
          <w:rtl/>
        </w:rPr>
        <w:t xml:space="preserve">ניתן יהיה לממש את ימי ההיעדרות </w:t>
      </w:r>
      <w:r w:rsidRPr="00FC08CE">
        <w:rPr>
          <w:rFonts w:ascii="David" w:hAnsi="David" w:cs="David"/>
          <w:b/>
          <w:bCs/>
          <w:rtl/>
        </w:rPr>
        <w:t>באחת או יותר מהנסיבות הבאות</w:t>
      </w:r>
      <w:r w:rsidRPr="00FC08CE">
        <w:rPr>
          <w:rFonts w:ascii="David" w:hAnsi="David" w:cs="David"/>
          <w:rtl/>
        </w:rPr>
        <w:t>:</w:t>
      </w:r>
    </w:p>
    <w:p w14:paraId="24E38D94" w14:textId="77777777" w:rsidR="00FC08CE" w:rsidRPr="00FC08CE" w:rsidRDefault="00FC08CE" w:rsidP="00FC08CE">
      <w:pPr>
        <w:pStyle w:val="a7"/>
        <w:ind w:left="792"/>
        <w:jc w:val="both"/>
        <w:rPr>
          <w:rFonts w:ascii="David" w:hAnsi="David" w:cs="David"/>
        </w:rPr>
      </w:pPr>
    </w:p>
    <w:p w14:paraId="48BB2B53"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 xml:space="preserve">מחלת ילד עד גיל 14; </w:t>
      </w:r>
    </w:p>
    <w:p w14:paraId="4F79F0B5"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טיפול או השגחה בלעדי בקרוב שהוא אדם עם מוגבלות כהגדרתו בחוק שוויון זכויות לאנשים עם מוגבלות, התשנ"ח-1998;</w:t>
      </w:r>
    </w:p>
    <w:p w14:paraId="14143CA1" w14:textId="77777777" w:rsidR="00FC08CE" w:rsidRPr="00FC08CE" w:rsidRDefault="00FC08CE" w:rsidP="00FC08CE">
      <w:pPr>
        <w:pStyle w:val="a7"/>
        <w:numPr>
          <w:ilvl w:val="2"/>
          <w:numId w:val="5"/>
        </w:numPr>
        <w:contextualSpacing/>
        <w:jc w:val="both"/>
        <w:rPr>
          <w:rFonts w:ascii="David" w:hAnsi="David" w:cs="David"/>
          <w:rtl/>
        </w:rPr>
      </w:pPr>
      <w:r w:rsidRPr="00FC08CE">
        <w:rPr>
          <w:rFonts w:ascii="David" w:hAnsi="David" w:cs="David"/>
          <w:rtl/>
        </w:rPr>
        <w:t>מחלת ילד עד גיל 18 שחולה במחלה ממארת או מטופל בדיאליזה;</w:t>
      </w:r>
    </w:p>
    <w:p w14:paraId="67669D0A"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טיפול בהורה חולה כהגדרתו בחוק דמי מחלה (היעדרות בשל מחלת הורה), התשנ"ד-1993.</w:t>
      </w:r>
    </w:p>
    <w:p w14:paraId="66A37D72"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הארכת תקופת הלידה וההורות של בן הזוג;</w:t>
      </w:r>
    </w:p>
    <w:p w14:paraId="29105F13"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השגחה וטיפול בילד;</w:t>
      </w:r>
    </w:p>
    <w:p w14:paraId="741C1B83"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היעדרות הנדרשת עקב היציאה לשירות המילואים הפעיל של בן הזוג, לצורך סידורים הכרחיים לניהול ותחזוקת משק הבית, שניתן לבצעם רק בשעות העבודה;</w:t>
      </w:r>
    </w:p>
    <w:p w14:paraId="755878F5"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היעדרויות אחרות – בתיאום עם המעסיק.</w:t>
      </w:r>
    </w:p>
    <w:p w14:paraId="5E253F52" w14:textId="77777777" w:rsidR="00FC08CE" w:rsidRPr="00FC08CE" w:rsidRDefault="00FC08CE" w:rsidP="00FC08CE">
      <w:pPr>
        <w:pStyle w:val="a7"/>
        <w:ind w:left="1582"/>
        <w:jc w:val="both"/>
        <w:rPr>
          <w:rFonts w:ascii="David" w:hAnsi="David" w:cs="David"/>
          <w:b/>
          <w:bCs/>
          <w:sz w:val="16"/>
          <w:szCs w:val="16"/>
          <w:rtl/>
        </w:rPr>
      </w:pPr>
    </w:p>
    <w:p w14:paraId="1BD80D8A" w14:textId="77777777" w:rsidR="00FC08CE" w:rsidRPr="00FC08CE" w:rsidRDefault="00FC08CE" w:rsidP="00FC08CE">
      <w:pPr>
        <w:pStyle w:val="a7"/>
        <w:ind w:left="1582"/>
        <w:jc w:val="both"/>
        <w:rPr>
          <w:rFonts w:ascii="David" w:hAnsi="David" w:cs="David"/>
          <w:rtl/>
        </w:rPr>
      </w:pPr>
    </w:p>
    <w:p w14:paraId="4A8C2E8A" w14:textId="77777777" w:rsidR="00FC08CE" w:rsidRPr="00FC08CE" w:rsidRDefault="00FC08CE" w:rsidP="00FC08CE">
      <w:pPr>
        <w:pStyle w:val="a7"/>
        <w:numPr>
          <w:ilvl w:val="2"/>
          <w:numId w:val="4"/>
        </w:numPr>
        <w:contextualSpacing/>
        <w:jc w:val="both"/>
        <w:rPr>
          <w:rFonts w:ascii="David" w:hAnsi="David" w:cs="David"/>
        </w:rPr>
      </w:pPr>
      <w:r w:rsidRPr="00FC08CE">
        <w:rPr>
          <w:rFonts w:ascii="David" w:hAnsi="David" w:cs="David"/>
          <w:rtl/>
        </w:rPr>
        <w:t xml:space="preserve">יובהר כי ניתן לממש את ימי ההיעדרות לעיל רק בעת </w:t>
      </w:r>
      <w:r w:rsidRPr="00FC08CE">
        <w:rPr>
          <w:rFonts w:ascii="David" w:hAnsi="David" w:cs="David"/>
          <w:u w:val="single"/>
          <w:rtl/>
        </w:rPr>
        <w:t>שירות מילואים פעיל</w:t>
      </w:r>
      <w:r w:rsidRPr="00FC08CE">
        <w:rPr>
          <w:rFonts w:ascii="David" w:hAnsi="David" w:cs="David"/>
          <w:rtl/>
        </w:rPr>
        <w:t xml:space="preserve"> של בן/בת הזוג.</w:t>
      </w:r>
    </w:p>
    <w:p w14:paraId="7EE241F1" w14:textId="77777777" w:rsidR="00FC08CE" w:rsidRPr="00FC08CE" w:rsidRDefault="00FC08CE" w:rsidP="00FC08CE">
      <w:pPr>
        <w:pStyle w:val="a7"/>
        <w:ind w:left="1224"/>
        <w:jc w:val="both"/>
        <w:rPr>
          <w:rFonts w:ascii="David" w:hAnsi="David" w:cs="David"/>
        </w:rPr>
      </w:pPr>
    </w:p>
    <w:p w14:paraId="29EC1BC1" w14:textId="6531D1FB" w:rsidR="00FC08CE" w:rsidRPr="00FC08CE" w:rsidRDefault="00FC08CE" w:rsidP="00FC08CE">
      <w:pPr>
        <w:pStyle w:val="a7"/>
        <w:numPr>
          <w:ilvl w:val="2"/>
          <w:numId w:val="4"/>
        </w:numPr>
        <w:contextualSpacing/>
        <w:jc w:val="both"/>
        <w:rPr>
          <w:rFonts w:ascii="David" w:hAnsi="David" w:cs="David"/>
          <w:rtl/>
        </w:rPr>
      </w:pPr>
      <w:r w:rsidRPr="00FC08CE">
        <w:rPr>
          <w:rFonts w:ascii="David" w:hAnsi="David" w:cs="David"/>
          <w:rtl/>
        </w:rPr>
        <w:t xml:space="preserve">בן זוג של משרת מילואים שלו מספר ימי חופשה בשכר במהלך שנה </w:t>
      </w:r>
      <w:proofErr w:type="spellStart"/>
      <w:r w:rsidRPr="00FC08CE">
        <w:rPr>
          <w:rFonts w:ascii="David" w:hAnsi="David" w:cs="David"/>
          <w:rtl/>
        </w:rPr>
        <w:t>קלנדרית</w:t>
      </w:r>
      <w:proofErr w:type="spellEnd"/>
      <w:r w:rsidRPr="00FC08CE">
        <w:rPr>
          <w:rFonts w:ascii="David" w:hAnsi="David" w:cs="David"/>
          <w:rtl/>
        </w:rPr>
        <w:t xml:space="preserve"> העולה על 35 ימים (למעט חופשת מחלה), מכסת ימי ההיעדרות בתשלום תהיה מחצית מימי ההיעדרות המצוינים בטבלה לעיל, וינוצלו רק בגין ימי מחלה.</w:t>
      </w:r>
    </w:p>
    <w:p w14:paraId="6B92F6A8" w14:textId="77777777" w:rsidR="00FC08CE" w:rsidRPr="00FC08CE" w:rsidRDefault="00FC08CE" w:rsidP="00FC08CE">
      <w:pPr>
        <w:jc w:val="both"/>
        <w:rPr>
          <w:rFonts w:ascii="David" w:hAnsi="David"/>
          <w:rtl/>
        </w:rPr>
      </w:pPr>
    </w:p>
    <w:p w14:paraId="000D7416" w14:textId="77777777" w:rsidR="00FC08CE" w:rsidRPr="00FC08CE" w:rsidRDefault="00FC08CE" w:rsidP="00FC08CE">
      <w:pPr>
        <w:pStyle w:val="a7"/>
        <w:numPr>
          <w:ilvl w:val="2"/>
          <w:numId w:val="4"/>
        </w:numPr>
        <w:contextualSpacing/>
        <w:jc w:val="both"/>
        <w:rPr>
          <w:rFonts w:ascii="David" w:hAnsi="David" w:cs="David"/>
          <w:rtl/>
        </w:rPr>
      </w:pPr>
      <w:r w:rsidRPr="00FC08CE">
        <w:rPr>
          <w:rFonts w:ascii="David" w:hAnsi="David" w:cs="David"/>
          <w:rtl/>
        </w:rPr>
        <w:t xml:space="preserve">אופן מימוש הזכות רטרואקטיבית בנוגע לימי היעדרות המפורטים לעיל (להלן: </w:t>
      </w:r>
      <w:r w:rsidRPr="00FC08CE">
        <w:rPr>
          <w:rFonts w:ascii="David" w:hAnsi="David" w:cs="David"/>
          <w:b/>
          <w:bCs/>
          <w:rtl/>
        </w:rPr>
        <w:t>"ימי היעדרות</w:t>
      </w:r>
      <w:r w:rsidRPr="00FC08CE">
        <w:rPr>
          <w:rFonts w:ascii="David" w:hAnsi="David" w:cs="David"/>
          <w:rtl/>
        </w:rPr>
        <w:t>"):</w:t>
      </w:r>
    </w:p>
    <w:p w14:paraId="1F2B1695" w14:textId="77777777" w:rsidR="00FC08CE" w:rsidRPr="00FC08CE" w:rsidRDefault="00FC08CE" w:rsidP="00FC08CE">
      <w:pPr>
        <w:pStyle w:val="a7"/>
        <w:ind w:left="1224"/>
        <w:jc w:val="both"/>
        <w:rPr>
          <w:rFonts w:ascii="David" w:hAnsi="David" w:cs="David"/>
          <w:rtl/>
        </w:rPr>
      </w:pPr>
    </w:p>
    <w:p w14:paraId="530E1A83" w14:textId="77777777" w:rsidR="00FC08CE" w:rsidRPr="00FC08CE" w:rsidRDefault="00FC08CE" w:rsidP="00FC08CE">
      <w:pPr>
        <w:pStyle w:val="a7"/>
        <w:numPr>
          <w:ilvl w:val="3"/>
          <w:numId w:val="6"/>
        </w:numPr>
        <w:tabs>
          <w:tab w:val="left" w:pos="992"/>
        </w:tabs>
        <w:ind w:left="992" w:hanging="284"/>
        <w:contextualSpacing/>
        <w:jc w:val="both"/>
        <w:rPr>
          <w:rFonts w:ascii="David" w:hAnsi="David" w:cs="David"/>
          <w:rtl/>
        </w:rPr>
      </w:pPr>
      <w:r w:rsidRPr="00FC08CE">
        <w:rPr>
          <w:rFonts w:ascii="David" w:hAnsi="David" w:cs="David"/>
          <w:rtl/>
        </w:rPr>
        <w:t>ימי היעדרות, שנוצלו טרם כניסת ההסכם לתוקף, והעובד קיבל עבורם שכר מלא, יחזרו על ידי המעסיק למכסת ימי המחלה ו/או החופשה של העובד – לא יאוחר ממשכורת החודש העוקב לכניסת ההסכם לתוקף.</w:t>
      </w:r>
    </w:p>
    <w:p w14:paraId="5F1BE689" w14:textId="77777777" w:rsidR="00FC08CE" w:rsidRPr="00FC08CE" w:rsidRDefault="00FC08CE" w:rsidP="00FC08CE">
      <w:pPr>
        <w:pStyle w:val="a7"/>
        <w:numPr>
          <w:ilvl w:val="3"/>
          <w:numId w:val="6"/>
        </w:numPr>
        <w:tabs>
          <w:tab w:val="left" w:pos="992"/>
        </w:tabs>
        <w:ind w:left="992" w:hanging="284"/>
        <w:contextualSpacing/>
        <w:jc w:val="both"/>
        <w:rPr>
          <w:rFonts w:ascii="David" w:hAnsi="David" w:cs="David"/>
        </w:rPr>
      </w:pPr>
      <w:r w:rsidRPr="00FC08CE">
        <w:rPr>
          <w:rFonts w:ascii="David" w:hAnsi="David" w:cs="David"/>
          <w:rtl/>
        </w:rPr>
        <w:t>ימי היעדרות, שנוצלו טרם כניסת ההסכם לתוקף ולא שולם בגינם שכר מלא (למשל יום מחלה לפי דין), יוחזרו למכסת ימי המחלה ו/או החופשה של העובד וכן ישלים המעסיק לעובד את יתרת השכר שלא שולמה לו בגין ימים אלו – לא יאוחר ממשכרות החודש העוקב לכניסת ההסכם לתוקף.</w:t>
      </w:r>
    </w:p>
    <w:p w14:paraId="4C67F288" w14:textId="77777777" w:rsidR="00FC08CE" w:rsidRPr="00FC08CE" w:rsidRDefault="00FC08CE" w:rsidP="00FC08CE">
      <w:pPr>
        <w:pStyle w:val="a7"/>
        <w:rPr>
          <w:rFonts w:ascii="David" w:hAnsi="David" w:cs="David"/>
          <w:rtl/>
        </w:rPr>
      </w:pPr>
    </w:p>
    <w:p w14:paraId="4AD0204D" w14:textId="77777777" w:rsidR="00FC08CE" w:rsidRPr="00FC08CE" w:rsidRDefault="00FC08CE" w:rsidP="00FC08CE">
      <w:pPr>
        <w:ind w:left="792" w:firstLine="22"/>
        <w:jc w:val="both"/>
        <w:rPr>
          <w:rFonts w:ascii="David" w:hAnsi="David"/>
          <w:szCs w:val="24"/>
          <w:rtl/>
        </w:rPr>
      </w:pPr>
      <w:r w:rsidRPr="00FC08CE">
        <w:rPr>
          <w:rFonts w:ascii="David" w:hAnsi="David"/>
          <w:szCs w:val="24"/>
          <w:rtl/>
        </w:rPr>
        <w:t xml:space="preserve">להסרת הספק, ימי היעדרות שיוחזרו בהתאם לאמור </w:t>
      </w:r>
      <w:proofErr w:type="spellStart"/>
      <w:r w:rsidRPr="00FC08CE">
        <w:rPr>
          <w:rFonts w:ascii="David" w:hAnsi="David"/>
          <w:szCs w:val="24"/>
          <w:rtl/>
        </w:rPr>
        <w:t>בס"ק</w:t>
      </w:r>
      <w:proofErr w:type="spellEnd"/>
      <w:r w:rsidRPr="00FC08CE">
        <w:rPr>
          <w:rFonts w:ascii="David" w:hAnsi="David"/>
          <w:szCs w:val="24"/>
          <w:rtl/>
        </w:rPr>
        <w:t xml:space="preserve"> זה הינם על חשבון מכסת ימי ההיעדרות שבטבלה לעיל.</w:t>
      </w:r>
    </w:p>
    <w:p w14:paraId="2D73FC18" w14:textId="77777777" w:rsidR="00FC08CE" w:rsidRPr="00FC08CE" w:rsidRDefault="00FC08CE" w:rsidP="00FC08CE">
      <w:pPr>
        <w:pStyle w:val="a7"/>
        <w:ind w:left="1728"/>
        <w:jc w:val="both"/>
        <w:rPr>
          <w:rFonts w:ascii="David" w:hAnsi="David" w:cs="David"/>
          <w:rtl/>
        </w:rPr>
      </w:pPr>
    </w:p>
    <w:p w14:paraId="50713E71" w14:textId="77777777" w:rsidR="00FC08CE" w:rsidRDefault="00FC08CE" w:rsidP="00FC08CE">
      <w:pPr>
        <w:pStyle w:val="a7"/>
        <w:ind w:left="1728"/>
        <w:jc w:val="both"/>
        <w:rPr>
          <w:rFonts w:ascii="David" w:hAnsi="David" w:cs="David"/>
          <w:rtl/>
        </w:rPr>
      </w:pPr>
    </w:p>
    <w:p w14:paraId="3297F8E6" w14:textId="77777777" w:rsidR="007F21EA" w:rsidRDefault="007F21EA" w:rsidP="00FC08CE">
      <w:pPr>
        <w:pStyle w:val="a7"/>
        <w:ind w:left="1728"/>
        <w:jc w:val="both"/>
        <w:rPr>
          <w:rFonts w:ascii="David" w:hAnsi="David" w:cs="David"/>
          <w:rtl/>
        </w:rPr>
      </w:pPr>
    </w:p>
    <w:p w14:paraId="00B57107" w14:textId="77777777" w:rsidR="00AF5F0F" w:rsidRDefault="00AF5F0F" w:rsidP="00FC08CE">
      <w:pPr>
        <w:pStyle w:val="a7"/>
        <w:ind w:left="1728"/>
        <w:jc w:val="both"/>
        <w:rPr>
          <w:rFonts w:ascii="David" w:hAnsi="David" w:cs="David"/>
          <w:rtl/>
        </w:rPr>
      </w:pPr>
    </w:p>
    <w:p w14:paraId="4DB6903C" w14:textId="77777777" w:rsidR="00AF5F0F" w:rsidRDefault="00AF5F0F" w:rsidP="00FC08CE">
      <w:pPr>
        <w:pStyle w:val="a7"/>
        <w:ind w:left="1728"/>
        <w:jc w:val="both"/>
        <w:rPr>
          <w:rFonts w:ascii="David" w:hAnsi="David" w:cs="David"/>
          <w:rtl/>
        </w:rPr>
      </w:pPr>
    </w:p>
    <w:p w14:paraId="721E577E" w14:textId="77777777" w:rsidR="007F21EA" w:rsidRPr="00FC08CE" w:rsidRDefault="007F21EA" w:rsidP="00FC08CE">
      <w:pPr>
        <w:pStyle w:val="a7"/>
        <w:ind w:left="1728"/>
        <w:jc w:val="both"/>
        <w:rPr>
          <w:rFonts w:ascii="David" w:hAnsi="David" w:cs="David"/>
          <w:rtl/>
        </w:rPr>
      </w:pPr>
    </w:p>
    <w:p w14:paraId="6DD84559" w14:textId="3D7E4F40" w:rsidR="007F21EA" w:rsidRPr="00F90211" w:rsidRDefault="007F21EA" w:rsidP="007F21EA">
      <w:pPr>
        <w:contextualSpacing/>
        <w:jc w:val="right"/>
        <w:rPr>
          <w:rFonts w:ascii="David" w:hAnsi="David"/>
          <w:sz w:val="27"/>
          <w:szCs w:val="27"/>
          <w:rtl/>
        </w:rPr>
      </w:pPr>
      <w:r w:rsidRPr="00F90211">
        <w:rPr>
          <w:rFonts w:ascii="David" w:hAnsi="David"/>
          <w:sz w:val="27"/>
          <w:szCs w:val="27"/>
          <w:rtl/>
        </w:rPr>
        <w:t>../</w:t>
      </w:r>
      <w:r>
        <w:rPr>
          <w:rFonts w:ascii="David" w:hAnsi="David" w:hint="cs"/>
          <w:sz w:val="27"/>
          <w:szCs w:val="27"/>
          <w:rtl/>
        </w:rPr>
        <w:t>3</w:t>
      </w:r>
    </w:p>
    <w:p w14:paraId="5A8C9DEC" w14:textId="77777777" w:rsidR="00FC08CE" w:rsidRDefault="00FC08CE" w:rsidP="007F21EA">
      <w:pPr>
        <w:jc w:val="both"/>
        <w:rPr>
          <w:rFonts w:ascii="David" w:hAnsi="David"/>
          <w:rtl/>
        </w:rPr>
      </w:pPr>
    </w:p>
    <w:p w14:paraId="67B2B14E" w14:textId="77777777" w:rsidR="00AF5F0F" w:rsidRPr="007F21EA" w:rsidRDefault="00AF5F0F" w:rsidP="007F21EA">
      <w:pPr>
        <w:jc w:val="both"/>
        <w:rPr>
          <w:rFonts w:ascii="David" w:hAnsi="David"/>
          <w:rtl/>
        </w:rPr>
      </w:pPr>
    </w:p>
    <w:p w14:paraId="32545438" w14:textId="77777777" w:rsidR="00FC08CE" w:rsidRPr="007F21EA" w:rsidRDefault="00FC08CE" w:rsidP="007F21EA">
      <w:pPr>
        <w:jc w:val="both"/>
        <w:rPr>
          <w:rFonts w:ascii="David" w:hAnsi="David"/>
          <w:rtl/>
        </w:rPr>
      </w:pPr>
    </w:p>
    <w:p w14:paraId="079EA043" w14:textId="77777777" w:rsidR="00FC08CE" w:rsidRPr="00FC08CE" w:rsidRDefault="00FC08CE" w:rsidP="00FC08CE">
      <w:pPr>
        <w:pStyle w:val="a7"/>
        <w:ind w:left="1728"/>
        <w:jc w:val="both"/>
        <w:rPr>
          <w:rFonts w:ascii="David" w:hAnsi="David" w:cs="David"/>
          <w:rtl/>
        </w:rPr>
      </w:pPr>
    </w:p>
    <w:p w14:paraId="5E98C295" w14:textId="01EBC25D" w:rsidR="00FC08CE" w:rsidRPr="007F21EA" w:rsidRDefault="007F21EA" w:rsidP="007F21EA">
      <w:pPr>
        <w:contextualSpacing/>
        <w:jc w:val="center"/>
        <w:rPr>
          <w:rFonts w:ascii="David" w:hAnsi="David"/>
          <w:sz w:val="28"/>
          <w:rtl/>
        </w:rPr>
      </w:pPr>
      <w:r>
        <w:rPr>
          <w:rFonts w:ascii="David" w:hAnsi="David" w:hint="cs"/>
          <w:sz w:val="28"/>
          <w:rtl/>
        </w:rPr>
        <w:t>-3-</w:t>
      </w:r>
    </w:p>
    <w:p w14:paraId="06E8396C" w14:textId="77777777" w:rsidR="00FC08CE" w:rsidRDefault="00FC08CE" w:rsidP="00FC08CE">
      <w:pPr>
        <w:pStyle w:val="a7"/>
        <w:ind w:left="1728"/>
        <w:jc w:val="both"/>
        <w:rPr>
          <w:rFonts w:ascii="David" w:hAnsi="David" w:cs="David"/>
          <w:rtl/>
        </w:rPr>
      </w:pPr>
    </w:p>
    <w:p w14:paraId="577FF20F" w14:textId="77777777" w:rsidR="004F2B00" w:rsidRPr="00FC08CE" w:rsidRDefault="004F2B00" w:rsidP="00FC08CE">
      <w:pPr>
        <w:pStyle w:val="a7"/>
        <w:ind w:left="1728"/>
        <w:jc w:val="both"/>
        <w:rPr>
          <w:rFonts w:ascii="David" w:hAnsi="David" w:cs="David"/>
          <w:rtl/>
        </w:rPr>
      </w:pPr>
    </w:p>
    <w:p w14:paraId="559B018E" w14:textId="572FAB18" w:rsidR="00FC08CE" w:rsidRPr="00FC08CE" w:rsidRDefault="00FC08CE" w:rsidP="00FC08CE">
      <w:pPr>
        <w:pStyle w:val="a7"/>
        <w:numPr>
          <w:ilvl w:val="1"/>
          <w:numId w:val="4"/>
        </w:numPr>
        <w:contextualSpacing/>
        <w:jc w:val="both"/>
        <w:rPr>
          <w:rFonts w:ascii="David" w:hAnsi="David" w:cs="David"/>
          <w:rtl/>
        </w:rPr>
      </w:pPr>
      <w:r w:rsidRPr="00FC08CE">
        <w:rPr>
          <w:rFonts w:ascii="David" w:hAnsi="David" w:cs="David"/>
          <w:rtl/>
        </w:rPr>
        <w:t>לעניין סעיפים 3.2 + 3</w:t>
      </w:r>
      <w:r w:rsidR="00F25449">
        <w:rPr>
          <w:rFonts w:ascii="David" w:hAnsi="David" w:cs="David" w:hint="cs"/>
          <w:rtl/>
        </w:rPr>
        <w:t>.3</w:t>
      </w:r>
      <w:r w:rsidRPr="00FC08CE">
        <w:rPr>
          <w:rFonts w:ascii="David" w:hAnsi="David" w:cs="David"/>
          <w:rtl/>
        </w:rPr>
        <w:t xml:space="preserve"> יימנו גם ימי מילואים אותם ביצע משרת המילואים במהלך שנת 2024 ובתנאי שהמילואים נמשכים ברצף לשנת 2025. </w:t>
      </w:r>
    </w:p>
    <w:p w14:paraId="36978073" w14:textId="77777777" w:rsidR="00FC08CE" w:rsidRPr="00FC08CE" w:rsidRDefault="00FC08CE" w:rsidP="00FC08CE">
      <w:pPr>
        <w:pStyle w:val="a7"/>
        <w:ind w:left="1224"/>
        <w:jc w:val="both"/>
        <w:rPr>
          <w:rFonts w:ascii="David" w:hAnsi="David" w:cs="David"/>
        </w:rPr>
      </w:pPr>
    </w:p>
    <w:p w14:paraId="1B271A87" w14:textId="77777777" w:rsidR="00FC08CE" w:rsidRPr="00FC08CE" w:rsidRDefault="00FC08CE" w:rsidP="00FC08CE">
      <w:pPr>
        <w:pStyle w:val="a7"/>
        <w:numPr>
          <w:ilvl w:val="1"/>
          <w:numId w:val="4"/>
        </w:numPr>
        <w:contextualSpacing/>
        <w:jc w:val="both"/>
        <w:rPr>
          <w:rFonts w:ascii="David" w:hAnsi="David" w:cs="David"/>
        </w:rPr>
      </w:pPr>
      <w:r w:rsidRPr="00FC08CE">
        <w:rPr>
          <w:rFonts w:ascii="David" w:hAnsi="David" w:cs="David"/>
          <w:u w:val="single"/>
          <w:rtl/>
        </w:rPr>
        <w:t>צבירת חופשה שנתית</w:t>
      </w:r>
      <w:r w:rsidRPr="00FC08CE">
        <w:rPr>
          <w:rFonts w:ascii="David" w:hAnsi="David" w:cs="David"/>
          <w:rtl/>
        </w:rPr>
        <w:t>:</w:t>
      </w:r>
    </w:p>
    <w:p w14:paraId="463170EE" w14:textId="77777777" w:rsidR="00FC08CE" w:rsidRPr="00FC08CE" w:rsidRDefault="00FC08CE" w:rsidP="00FC08CE">
      <w:pPr>
        <w:pStyle w:val="a7"/>
        <w:rPr>
          <w:rFonts w:ascii="David" w:hAnsi="David" w:cs="David"/>
          <w:rtl/>
        </w:rPr>
      </w:pPr>
    </w:p>
    <w:p w14:paraId="6D2789C6" w14:textId="0BE71E38" w:rsidR="00FC08CE" w:rsidRPr="00FC08CE" w:rsidRDefault="00FC08CE" w:rsidP="00FC08CE">
      <w:pPr>
        <w:pStyle w:val="a7"/>
        <w:ind w:left="792"/>
        <w:contextualSpacing/>
        <w:jc w:val="both"/>
        <w:rPr>
          <w:rFonts w:ascii="David" w:hAnsi="David" w:cs="David"/>
        </w:rPr>
      </w:pPr>
      <w:r w:rsidRPr="00FC08CE">
        <w:rPr>
          <w:rFonts w:ascii="David" w:hAnsi="David" w:cs="David"/>
          <w:rtl/>
        </w:rPr>
        <w:t xml:space="preserve"> ניתן יהיה לגרור את יתרת ימי חופשה השנתית משנת 202</w:t>
      </w:r>
      <w:r w:rsidR="00AF5F0F">
        <w:rPr>
          <w:rFonts w:ascii="David" w:hAnsi="David" w:cs="David" w:hint="cs"/>
          <w:rtl/>
        </w:rPr>
        <w:t>4</w:t>
      </w:r>
      <w:r w:rsidRPr="00FC08CE">
        <w:rPr>
          <w:rFonts w:ascii="David" w:hAnsi="David" w:cs="David"/>
          <w:rtl/>
        </w:rPr>
        <w:t xml:space="preserve"> לשנת 202</w:t>
      </w:r>
      <w:r w:rsidR="00AF5F0F">
        <w:rPr>
          <w:rFonts w:ascii="David" w:hAnsi="David" w:cs="David" w:hint="cs"/>
          <w:rtl/>
        </w:rPr>
        <w:t>5</w:t>
      </w:r>
      <w:r w:rsidRPr="00FC08CE">
        <w:rPr>
          <w:rFonts w:ascii="David" w:hAnsi="David" w:cs="David"/>
          <w:rtl/>
        </w:rPr>
        <w:t>, גם מעבר לתקרת הצבירה וגם בלא הסכמת המעסיק, בהתאם לאחת מהעילות הבאות:</w:t>
      </w:r>
    </w:p>
    <w:p w14:paraId="20DD7482" w14:textId="77777777" w:rsidR="00FC08CE" w:rsidRPr="00FC08CE" w:rsidRDefault="00FC08CE" w:rsidP="00FC08CE">
      <w:pPr>
        <w:pStyle w:val="a7"/>
        <w:numPr>
          <w:ilvl w:val="2"/>
          <w:numId w:val="5"/>
        </w:numPr>
        <w:contextualSpacing/>
        <w:jc w:val="both"/>
        <w:rPr>
          <w:rFonts w:ascii="David" w:hAnsi="David" w:cs="David"/>
          <w:rtl/>
        </w:rPr>
      </w:pPr>
      <w:r w:rsidRPr="00FC08CE">
        <w:rPr>
          <w:rFonts w:ascii="David" w:hAnsi="David" w:cs="David"/>
          <w:rtl/>
        </w:rPr>
        <w:t>המעסיק לא נתן חופשה לעובדו;</w:t>
      </w:r>
    </w:p>
    <w:p w14:paraId="6ACB5134"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 xml:space="preserve">העובד נעדר בשל שירות מילואים לפי חוק שירות המילואים, </w:t>
      </w:r>
      <w:proofErr w:type="spellStart"/>
      <w:r w:rsidRPr="00FC08CE">
        <w:rPr>
          <w:rFonts w:ascii="David" w:hAnsi="David" w:cs="David"/>
          <w:rtl/>
        </w:rPr>
        <w:t>התשס"ח</w:t>
      </w:r>
      <w:proofErr w:type="spellEnd"/>
      <w:r w:rsidRPr="00FC08CE">
        <w:rPr>
          <w:rFonts w:ascii="David" w:hAnsi="David" w:cs="David"/>
          <w:rtl/>
        </w:rPr>
        <w:t>- 2008  לפחות חמישה ימים רצופים;</w:t>
      </w:r>
    </w:p>
    <w:p w14:paraId="14F717A7"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העובד נעדר מעבודתו או לא ביצע אותה בשל הנסיבות המפורטות בסעיף 2 לחוק הגנה על עובדים בשעת חירום;</w:t>
      </w:r>
    </w:p>
    <w:p w14:paraId="66531A89"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העובד נקרא לשירות עבודה או שהועסק במקום עבודה שניתן לו אישור למפעל חיוני או מפעל לשירותים קיומיים בהתאם לחוק שירות עבודה בשעת- חירום, התשכ"ז-1967;</w:t>
      </w:r>
    </w:p>
    <w:p w14:paraId="1D2DF4CE" w14:textId="77777777" w:rsidR="00FC08CE" w:rsidRPr="00FC08CE" w:rsidRDefault="00FC08CE" w:rsidP="00FC08CE">
      <w:pPr>
        <w:pStyle w:val="a7"/>
        <w:numPr>
          <w:ilvl w:val="2"/>
          <w:numId w:val="5"/>
        </w:numPr>
        <w:contextualSpacing/>
        <w:jc w:val="both"/>
        <w:rPr>
          <w:rFonts w:ascii="David" w:hAnsi="David" w:cs="David"/>
        </w:rPr>
      </w:pPr>
      <w:r w:rsidRPr="00FC08CE">
        <w:rPr>
          <w:rFonts w:ascii="David" w:hAnsi="David" w:cs="David"/>
          <w:rtl/>
        </w:rPr>
        <w:t>המעסיק העסיק עובד לפי היתר העסקה בהתאם לסעיף 11 לחוק שעות עבודה ומנוחה, התשי"א-1951 או היתר לפי סעיף 25(ב) ו-26(ב) לחוק עבודת הנוער, התשי"ג-1953, שניתנו או תוקנו  בשל מצב החירום;</w:t>
      </w:r>
    </w:p>
    <w:p w14:paraId="0715400E" w14:textId="77777777" w:rsidR="00FC08CE" w:rsidRPr="00FC08CE" w:rsidRDefault="00FC08CE" w:rsidP="00FC08CE">
      <w:pPr>
        <w:pStyle w:val="a7"/>
        <w:ind w:left="1584"/>
        <w:jc w:val="both"/>
        <w:rPr>
          <w:rFonts w:ascii="David" w:hAnsi="David" w:cs="David"/>
        </w:rPr>
      </w:pPr>
    </w:p>
    <w:p w14:paraId="55471BEC" w14:textId="7F5C3DC3" w:rsidR="00FC08CE" w:rsidRPr="00FC08CE" w:rsidRDefault="00FC08CE" w:rsidP="00FC08CE">
      <w:pPr>
        <w:pStyle w:val="a7"/>
        <w:numPr>
          <w:ilvl w:val="0"/>
          <w:numId w:val="4"/>
        </w:numPr>
        <w:contextualSpacing/>
        <w:jc w:val="both"/>
        <w:rPr>
          <w:rFonts w:ascii="David" w:hAnsi="David" w:cs="David"/>
          <w:rtl/>
        </w:rPr>
      </w:pPr>
      <w:r w:rsidRPr="00FC08CE">
        <w:rPr>
          <w:rFonts w:ascii="David" w:hAnsi="David" w:cs="David"/>
          <w:rtl/>
        </w:rPr>
        <w:t>ההסתדרות בראשותי תמשיך לדאוג לרווחתם ולזכיותיהם של משרתי ומשרתות המילואים ולמשקי הבית שלהם שזקוקים לסיוע. זוהי חובתנו כחברה לגמול להם על תרומתם למדינה ולמשק הישראלי.</w:t>
      </w:r>
    </w:p>
    <w:p w14:paraId="24070779" w14:textId="21535E83" w:rsidR="00FC08CE" w:rsidRPr="00FC08CE" w:rsidRDefault="00FC08CE" w:rsidP="00FC08CE">
      <w:pPr>
        <w:spacing w:line="360" w:lineRule="auto"/>
        <w:jc w:val="both"/>
        <w:rPr>
          <w:rFonts w:ascii="David" w:hAnsi="David"/>
          <w:szCs w:val="24"/>
          <w:highlight w:val="green"/>
        </w:rPr>
      </w:pPr>
    </w:p>
    <w:p w14:paraId="3CB68586" w14:textId="380CE9C3" w:rsidR="00FC08CE" w:rsidRDefault="00FC08CE" w:rsidP="00FC08CE">
      <w:pPr>
        <w:spacing w:line="276" w:lineRule="auto"/>
        <w:rPr>
          <w:rFonts w:ascii="David" w:eastAsiaTheme="minorHAnsi" w:hAnsi="David"/>
          <w:szCs w:val="24"/>
          <w:u w:val="single"/>
          <w:rtl/>
        </w:rPr>
      </w:pPr>
    </w:p>
    <w:p w14:paraId="6CE6A632" w14:textId="787FA0B5" w:rsidR="00FC08CE" w:rsidRDefault="00FC08CE" w:rsidP="00FC08CE">
      <w:pPr>
        <w:spacing w:line="276" w:lineRule="auto"/>
        <w:rPr>
          <w:rFonts w:ascii="David" w:eastAsiaTheme="minorHAnsi" w:hAnsi="David"/>
          <w:szCs w:val="24"/>
          <w:u w:val="single"/>
          <w:rtl/>
        </w:rPr>
      </w:pPr>
    </w:p>
    <w:p w14:paraId="3B54CC54" w14:textId="4920E8FC" w:rsidR="007A584D" w:rsidRPr="00AD3E59" w:rsidRDefault="001E52A8" w:rsidP="00AD3E59">
      <w:pPr>
        <w:rPr>
          <w:rFonts w:ascii="David" w:eastAsiaTheme="minorHAnsi" w:hAnsi="David"/>
          <w:szCs w:val="24"/>
          <w:u w:val="single"/>
          <w:rtl/>
        </w:rPr>
      </w:pPr>
      <w:r>
        <w:rPr>
          <w:rFonts w:ascii="David" w:eastAsiaTheme="minorHAnsi" w:hAnsi="David"/>
          <w:b/>
          <w:bCs/>
          <w:noProof/>
          <w:sz w:val="28"/>
          <w:rtl/>
          <w:lang w:val="he-IL"/>
          <w14:ligatures w14:val="standardContextual"/>
        </w:rPr>
        <w:drawing>
          <wp:anchor distT="0" distB="0" distL="114300" distR="114300" simplePos="0" relativeHeight="251658240" behindDoc="1" locked="0" layoutInCell="1" allowOverlap="1" wp14:anchorId="22113909" wp14:editId="0E96F8CC">
            <wp:simplePos x="0" y="0"/>
            <wp:positionH relativeFrom="column">
              <wp:posOffset>60960</wp:posOffset>
            </wp:positionH>
            <wp:positionV relativeFrom="paragraph">
              <wp:posOffset>123825</wp:posOffset>
            </wp:positionV>
            <wp:extent cx="2340610" cy="1240155"/>
            <wp:effectExtent l="0" t="0" r="2540" b="0"/>
            <wp:wrapNone/>
            <wp:docPr id="61591974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9747" name="תמונה 6159197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610" cy="1240155"/>
                    </a:xfrm>
                    <a:prstGeom prst="rect">
                      <a:avLst/>
                    </a:prstGeom>
                  </pic:spPr>
                </pic:pic>
              </a:graphicData>
            </a:graphic>
            <wp14:sizeRelH relativeFrom="page">
              <wp14:pctWidth>0</wp14:pctWidth>
            </wp14:sizeRelH>
            <wp14:sizeRelV relativeFrom="page">
              <wp14:pctHeight>0</wp14:pctHeight>
            </wp14:sizeRelV>
          </wp:anchor>
        </w:drawing>
      </w:r>
    </w:p>
    <w:p w14:paraId="33DA7094" w14:textId="20EB477E" w:rsidR="00AD3E59" w:rsidRPr="00BF52DA" w:rsidRDefault="00AD3E59" w:rsidP="00AD3E59">
      <w:pPr>
        <w:ind w:left="6356"/>
        <w:rPr>
          <w:rFonts w:ascii="David" w:eastAsiaTheme="minorHAnsi" w:hAnsi="David"/>
          <w:b/>
          <w:bCs/>
          <w:sz w:val="28"/>
        </w:rPr>
      </w:pPr>
      <w:r w:rsidRPr="00AD3E59">
        <w:rPr>
          <w:rFonts w:ascii="David" w:eastAsiaTheme="minorHAnsi" w:hAnsi="David"/>
          <w:szCs w:val="24"/>
          <w:rtl/>
        </w:rPr>
        <w:t xml:space="preserve">    </w:t>
      </w:r>
      <w:r w:rsidR="00BF52DA">
        <w:rPr>
          <w:rFonts w:ascii="David" w:eastAsiaTheme="minorHAnsi" w:hAnsi="David" w:hint="cs"/>
          <w:szCs w:val="24"/>
          <w:rtl/>
        </w:rPr>
        <w:t xml:space="preserve"> </w:t>
      </w:r>
      <w:r w:rsidRPr="00AD3E59">
        <w:rPr>
          <w:rFonts w:ascii="David" w:eastAsiaTheme="minorHAnsi" w:hAnsi="David"/>
          <w:szCs w:val="24"/>
          <w:rtl/>
        </w:rPr>
        <w:t xml:space="preserve">   </w:t>
      </w:r>
      <w:r w:rsidR="00BF52DA">
        <w:rPr>
          <w:rFonts w:ascii="David" w:eastAsiaTheme="minorHAnsi" w:hAnsi="David" w:hint="cs"/>
          <w:szCs w:val="24"/>
          <w:rtl/>
        </w:rPr>
        <w:t xml:space="preserve">    </w:t>
      </w:r>
      <w:r w:rsidRPr="00AD3E59">
        <w:rPr>
          <w:rFonts w:ascii="David" w:eastAsiaTheme="minorHAnsi" w:hAnsi="David"/>
          <w:szCs w:val="24"/>
          <w:rtl/>
        </w:rPr>
        <w:t xml:space="preserve">  </w:t>
      </w:r>
      <w:r w:rsidRPr="00BF52DA">
        <w:rPr>
          <w:rFonts w:ascii="David" w:eastAsiaTheme="minorHAnsi" w:hAnsi="David"/>
          <w:b/>
          <w:bCs/>
          <w:sz w:val="28"/>
          <w:rtl/>
        </w:rPr>
        <w:t xml:space="preserve">בכבוד רב, </w:t>
      </w:r>
    </w:p>
    <w:p w14:paraId="5E1DA565" w14:textId="78C0D747" w:rsidR="00AD3E59" w:rsidRPr="00BF52DA" w:rsidRDefault="00AD3E59" w:rsidP="00AD3E59">
      <w:pPr>
        <w:jc w:val="center"/>
        <w:rPr>
          <w:rFonts w:ascii="David" w:eastAsiaTheme="minorHAnsi" w:hAnsi="David"/>
          <w:b/>
          <w:bCs/>
          <w:sz w:val="28"/>
          <w:rtl/>
        </w:rPr>
      </w:pPr>
    </w:p>
    <w:p w14:paraId="325F0668" w14:textId="467E0B7F" w:rsidR="00AD3E59" w:rsidRPr="00BF52DA" w:rsidRDefault="00AD3E59" w:rsidP="00AD3E59">
      <w:pPr>
        <w:jc w:val="center"/>
        <w:rPr>
          <w:rFonts w:ascii="David" w:eastAsiaTheme="minorHAnsi" w:hAnsi="David"/>
          <w:b/>
          <w:bCs/>
          <w:sz w:val="28"/>
          <w:rtl/>
        </w:rPr>
      </w:pPr>
      <w:r w:rsidRPr="00BF52DA">
        <w:rPr>
          <w:rFonts w:ascii="David" w:eastAsiaTheme="minorHAnsi" w:hAnsi="David"/>
          <w:b/>
          <w:bCs/>
          <w:sz w:val="28"/>
          <w:rtl/>
        </w:rPr>
        <w:t xml:space="preserve">                                                  </w:t>
      </w:r>
      <w:r w:rsidRPr="00BF52DA">
        <w:rPr>
          <w:rFonts w:ascii="David" w:eastAsiaTheme="minorHAnsi" w:hAnsi="David"/>
          <w:b/>
          <w:bCs/>
          <w:sz w:val="28"/>
          <w:rtl/>
        </w:rPr>
        <w:tab/>
        <w:t xml:space="preserve">              </w:t>
      </w:r>
      <w:r w:rsidRPr="00BF52DA">
        <w:rPr>
          <w:rFonts w:ascii="David" w:eastAsiaTheme="minorHAnsi" w:hAnsi="David"/>
          <w:b/>
          <w:bCs/>
          <w:sz w:val="28"/>
          <w:rtl/>
        </w:rPr>
        <w:tab/>
      </w:r>
      <w:r w:rsidR="00BF52DA" w:rsidRPr="00BF52DA">
        <w:rPr>
          <w:rFonts w:ascii="David" w:eastAsiaTheme="minorHAnsi" w:hAnsi="David" w:hint="cs"/>
          <w:b/>
          <w:bCs/>
          <w:sz w:val="28"/>
          <w:rtl/>
        </w:rPr>
        <w:t xml:space="preserve">        </w:t>
      </w:r>
      <w:r w:rsidRPr="00BF52DA">
        <w:rPr>
          <w:rFonts w:ascii="David" w:eastAsiaTheme="minorHAnsi" w:hAnsi="David"/>
          <w:b/>
          <w:bCs/>
          <w:sz w:val="28"/>
          <w:rtl/>
        </w:rPr>
        <w:t xml:space="preserve">    ארנון בר דוד</w:t>
      </w:r>
    </w:p>
    <w:p w14:paraId="11FF9EB4" w14:textId="4514C6F1" w:rsidR="00AD3E59" w:rsidRPr="00BF52DA" w:rsidRDefault="00AD3E59" w:rsidP="00AD3E59">
      <w:pPr>
        <w:jc w:val="center"/>
        <w:rPr>
          <w:rFonts w:ascii="David" w:eastAsiaTheme="minorHAnsi" w:hAnsi="David"/>
          <w:b/>
          <w:bCs/>
          <w:sz w:val="28"/>
        </w:rPr>
      </w:pPr>
      <w:r w:rsidRPr="00BF52DA">
        <w:rPr>
          <w:rFonts w:ascii="David" w:eastAsiaTheme="minorHAnsi" w:hAnsi="David"/>
          <w:b/>
          <w:bCs/>
          <w:sz w:val="28"/>
          <w:rtl/>
        </w:rPr>
        <w:tab/>
      </w:r>
      <w:r w:rsidRPr="00BF52DA">
        <w:rPr>
          <w:rFonts w:ascii="David" w:eastAsiaTheme="minorHAnsi" w:hAnsi="David"/>
          <w:b/>
          <w:bCs/>
          <w:sz w:val="28"/>
          <w:rtl/>
        </w:rPr>
        <w:tab/>
      </w:r>
      <w:r w:rsidRPr="00BF52DA">
        <w:rPr>
          <w:rFonts w:ascii="David" w:eastAsiaTheme="minorHAnsi" w:hAnsi="David"/>
          <w:b/>
          <w:bCs/>
          <w:sz w:val="28"/>
          <w:rtl/>
        </w:rPr>
        <w:tab/>
      </w:r>
      <w:r w:rsidRPr="00BF52DA">
        <w:rPr>
          <w:rFonts w:ascii="David" w:eastAsiaTheme="minorHAnsi" w:hAnsi="David"/>
          <w:b/>
          <w:bCs/>
          <w:sz w:val="28"/>
          <w:rtl/>
        </w:rPr>
        <w:tab/>
      </w:r>
      <w:r w:rsidRPr="00BF52DA">
        <w:rPr>
          <w:rFonts w:ascii="David" w:eastAsiaTheme="minorHAnsi" w:hAnsi="David"/>
          <w:b/>
          <w:bCs/>
          <w:sz w:val="28"/>
          <w:rtl/>
        </w:rPr>
        <w:tab/>
        <w:t xml:space="preserve">                        </w:t>
      </w:r>
      <w:r w:rsidR="00BF52DA" w:rsidRPr="00BF52DA">
        <w:rPr>
          <w:rFonts w:ascii="David" w:eastAsiaTheme="minorHAnsi" w:hAnsi="David" w:hint="cs"/>
          <w:b/>
          <w:bCs/>
          <w:sz w:val="28"/>
          <w:rtl/>
        </w:rPr>
        <w:t xml:space="preserve">    </w:t>
      </w:r>
      <w:r w:rsidR="00BF52DA">
        <w:rPr>
          <w:rFonts w:ascii="David" w:eastAsiaTheme="minorHAnsi" w:hAnsi="David" w:hint="cs"/>
          <w:b/>
          <w:bCs/>
          <w:sz w:val="28"/>
          <w:rtl/>
        </w:rPr>
        <w:t xml:space="preserve">  </w:t>
      </w:r>
      <w:r w:rsidRPr="00BF52DA">
        <w:rPr>
          <w:rFonts w:ascii="David" w:eastAsiaTheme="minorHAnsi" w:hAnsi="David"/>
          <w:b/>
          <w:bCs/>
          <w:sz w:val="28"/>
          <w:rtl/>
        </w:rPr>
        <w:t xml:space="preserve">    </w:t>
      </w:r>
      <w:r w:rsidR="001E52A8">
        <w:rPr>
          <w:rFonts w:ascii="David" w:eastAsiaTheme="minorHAnsi" w:hAnsi="David" w:hint="cs"/>
          <w:b/>
          <w:bCs/>
          <w:sz w:val="28"/>
          <w:rtl/>
        </w:rPr>
        <w:t xml:space="preserve"> </w:t>
      </w:r>
      <w:r w:rsidRPr="00BF52DA">
        <w:rPr>
          <w:rFonts w:ascii="David" w:eastAsiaTheme="minorHAnsi" w:hAnsi="David"/>
          <w:b/>
          <w:bCs/>
          <w:sz w:val="28"/>
          <w:rtl/>
        </w:rPr>
        <w:t xml:space="preserve"> יו"ר ההסתדרות</w:t>
      </w:r>
    </w:p>
    <w:p w14:paraId="68949FAD" w14:textId="77777777" w:rsidR="007A584D" w:rsidRDefault="007A584D" w:rsidP="00AD3E59">
      <w:pPr>
        <w:rPr>
          <w:rFonts w:ascii="David" w:eastAsiaTheme="minorHAnsi" w:hAnsi="David"/>
          <w:szCs w:val="24"/>
          <w:u w:val="single"/>
          <w:rtl/>
        </w:rPr>
      </w:pPr>
    </w:p>
    <w:p w14:paraId="794B949D" w14:textId="77777777" w:rsidR="007A584D" w:rsidRDefault="007A584D" w:rsidP="00AD3E59">
      <w:pPr>
        <w:rPr>
          <w:rFonts w:ascii="David" w:eastAsiaTheme="minorHAnsi" w:hAnsi="David"/>
          <w:szCs w:val="24"/>
          <w:u w:val="single"/>
          <w:rtl/>
        </w:rPr>
      </w:pPr>
    </w:p>
    <w:p w14:paraId="25EC1826" w14:textId="77777777" w:rsidR="00FC08CE" w:rsidRDefault="00FC08CE" w:rsidP="00AD3E59">
      <w:pPr>
        <w:rPr>
          <w:rFonts w:ascii="David" w:eastAsiaTheme="minorHAnsi" w:hAnsi="David"/>
          <w:szCs w:val="24"/>
          <w:u w:val="single"/>
          <w:rtl/>
        </w:rPr>
      </w:pPr>
    </w:p>
    <w:p w14:paraId="049E8FE7" w14:textId="77777777" w:rsidR="00FC08CE" w:rsidRDefault="00FC08CE" w:rsidP="00AD3E59">
      <w:pPr>
        <w:rPr>
          <w:rFonts w:ascii="David" w:eastAsiaTheme="minorHAnsi" w:hAnsi="David"/>
          <w:szCs w:val="24"/>
          <w:u w:val="single"/>
          <w:rtl/>
        </w:rPr>
      </w:pPr>
    </w:p>
    <w:p w14:paraId="4AD92BDC" w14:textId="77777777" w:rsidR="00FC08CE" w:rsidRDefault="00FC08CE" w:rsidP="00AD3E59">
      <w:pPr>
        <w:rPr>
          <w:rFonts w:ascii="David" w:eastAsiaTheme="minorHAnsi" w:hAnsi="David"/>
          <w:szCs w:val="24"/>
          <w:u w:val="single"/>
          <w:rtl/>
        </w:rPr>
      </w:pPr>
    </w:p>
    <w:p w14:paraId="2CFF79B2" w14:textId="77777777" w:rsidR="00FC08CE" w:rsidRDefault="00FC08CE" w:rsidP="00AD3E59">
      <w:pPr>
        <w:rPr>
          <w:rFonts w:ascii="David" w:eastAsiaTheme="minorHAnsi" w:hAnsi="David"/>
          <w:szCs w:val="24"/>
          <w:u w:val="single"/>
          <w:rtl/>
        </w:rPr>
      </w:pPr>
    </w:p>
    <w:p w14:paraId="0E9E31CA" w14:textId="77777777" w:rsidR="00FC08CE" w:rsidRDefault="00FC08CE" w:rsidP="00AD3E59">
      <w:pPr>
        <w:rPr>
          <w:rFonts w:ascii="David" w:eastAsiaTheme="minorHAnsi" w:hAnsi="David"/>
          <w:szCs w:val="24"/>
          <w:u w:val="single"/>
          <w:rtl/>
        </w:rPr>
      </w:pPr>
    </w:p>
    <w:p w14:paraId="38DE6374" w14:textId="77777777" w:rsidR="007F21EA" w:rsidRDefault="007F21EA" w:rsidP="00AD3E59">
      <w:pPr>
        <w:rPr>
          <w:rFonts w:ascii="David" w:eastAsiaTheme="minorHAnsi" w:hAnsi="David"/>
          <w:szCs w:val="24"/>
          <w:u w:val="single"/>
          <w:rtl/>
        </w:rPr>
      </w:pPr>
    </w:p>
    <w:p w14:paraId="44145D0D" w14:textId="77777777" w:rsidR="00755250" w:rsidRDefault="00755250" w:rsidP="00AD3E59">
      <w:pPr>
        <w:rPr>
          <w:rFonts w:ascii="David" w:eastAsiaTheme="minorHAnsi" w:hAnsi="David"/>
          <w:szCs w:val="24"/>
          <w:u w:val="single"/>
          <w:rtl/>
        </w:rPr>
      </w:pPr>
    </w:p>
    <w:p w14:paraId="261C6474" w14:textId="77777777" w:rsidR="00FC08CE" w:rsidRDefault="00FC08CE" w:rsidP="00AD3E59">
      <w:pPr>
        <w:rPr>
          <w:rFonts w:ascii="David" w:eastAsiaTheme="minorHAnsi" w:hAnsi="David"/>
          <w:szCs w:val="24"/>
          <w:u w:val="single"/>
          <w:rtl/>
        </w:rPr>
      </w:pPr>
    </w:p>
    <w:p w14:paraId="0E14A482" w14:textId="38E9A080" w:rsidR="00BF52DA" w:rsidRPr="00BF52DA" w:rsidRDefault="00BF52DA" w:rsidP="00BF52DA">
      <w:pPr>
        <w:rPr>
          <w:rFonts w:ascii="David" w:hAnsi="David"/>
          <w:sz w:val="22"/>
          <w:szCs w:val="22"/>
          <w:u w:val="single"/>
          <w:rtl/>
        </w:rPr>
      </w:pPr>
      <w:r w:rsidRPr="00BF52DA">
        <w:rPr>
          <w:rFonts w:ascii="David" w:hAnsi="David"/>
          <w:sz w:val="22"/>
          <w:szCs w:val="22"/>
          <w:u w:val="single"/>
          <w:rtl/>
        </w:rPr>
        <w:t>העתקים:</w:t>
      </w:r>
      <w:r w:rsidR="007A584D">
        <w:rPr>
          <w:rFonts w:ascii="David" w:hAnsi="David" w:hint="cs"/>
          <w:sz w:val="22"/>
          <w:szCs w:val="22"/>
          <w:u w:val="single"/>
          <w:rtl/>
        </w:rPr>
        <w:t xml:space="preserve">   </w:t>
      </w:r>
    </w:p>
    <w:p w14:paraId="48F7B823" w14:textId="3BD200AB" w:rsidR="00BF52DA" w:rsidRPr="00BF52DA" w:rsidRDefault="00BF52DA" w:rsidP="00BF52DA">
      <w:pPr>
        <w:rPr>
          <w:rFonts w:ascii="David" w:hAnsi="David"/>
          <w:sz w:val="22"/>
          <w:szCs w:val="22"/>
          <w:rtl/>
        </w:rPr>
      </w:pPr>
      <w:r w:rsidRPr="00BF52DA">
        <w:rPr>
          <w:rFonts w:ascii="David" w:hAnsi="David"/>
          <w:sz w:val="22"/>
          <w:szCs w:val="22"/>
          <w:rtl/>
        </w:rPr>
        <w:t xml:space="preserve">מר רועי יעקב </w:t>
      </w:r>
      <w:r w:rsidRPr="00BF52DA">
        <w:rPr>
          <w:rFonts w:ascii="David" w:hAnsi="David"/>
          <w:sz w:val="22"/>
          <w:szCs w:val="22"/>
          <w:rtl/>
        </w:rPr>
        <w:tab/>
      </w:r>
      <w:r w:rsidRPr="00BF52DA">
        <w:rPr>
          <w:rFonts w:ascii="David" w:hAnsi="David"/>
          <w:sz w:val="22"/>
          <w:szCs w:val="22"/>
          <w:rtl/>
        </w:rPr>
        <w:tab/>
      </w:r>
      <w:r w:rsidR="007A584D">
        <w:rPr>
          <w:rFonts w:ascii="David" w:hAnsi="David" w:hint="cs"/>
          <w:sz w:val="22"/>
          <w:szCs w:val="22"/>
          <w:rtl/>
        </w:rPr>
        <w:t xml:space="preserve">     </w:t>
      </w:r>
      <w:r w:rsidRPr="00BF52DA">
        <w:rPr>
          <w:rFonts w:ascii="David" w:hAnsi="David"/>
          <w:sz w:val="22"/>
          <w:szCs w:val="22"/>
          <w:rtl/>
        </w:rPr>
        <w:t xml:space="preserve">     -מ"מ יו"ר ההסתדרות</w:t>
      </w:r>
    </w:p>
    <w:p w14:paraId="625FF74C" w14:textId="02707DEF" w:rsidR="00BF52DA" w:rsidRPr="00BF52DA" w:rsidRDefault="00BF52DA" w:rsidP="00BF52DA">
      <w:pPr>
        <w:rPr>
          <w:rFonts w:ascii="David" w:hAnsi="David"/>
          <w:sz w:val="22"/>
          <w:szCs w:val="22"/>
          <w:rtl/>
        </w:rPr>
      </w:pPr>
      <w:r w:rsidRPr="00BF52DA">
        <w:rPr>
          <w:rFonts w:ascii="David" w:hAnsi="David"/>
          <w:sz w:val="22"/>
          <w:szCs w:val="22"/>
          <w:rtl/>
        </w:rPr>
        <w:t>מר דודו בצלאל</w:t>
      </w:r>
      <w:r w:rsidRPr="00BF52DA">
        <w:rPr>
          <w:rFonts w:ascii="David" w:hAnsi="David"/>
          <w:sz w:val="22"/>
          <w:szCs w:val="22"/>
          <w:rtl/>
        </w:rPr>
        <w:tab/>
        <w:t xml:space="preserve">   </w:t>
      </w:r>
      <w:r w:rsidRPr="00BF52DA">
        <w:rPr>
          <w:rFonts w:ascii="David" w:hAnsi="David"/>
          <w:sz w:val="22"/>
          <w:szCs w:val="22"/>
          <w:rtl/>
        </w:rPr>
        <w:tab/>
        <w:t xml:space="preserve"> </w:t>
      </w:r>
      <w:r w:rsidR="007A584D">
        <w:rPr>
          <w:rFonts w:ascii="David" w:hAnsi="David" w:hint="cs"/>
          <w:sz w:val="22"/>
          <w:szCs w:val="22"/>
          <w:rtl/>
        </w:rPr>
        <w:t xml:space="preserve">     </w:t>
      </w:r>
      <w:r w:rsidRPr="00BF52DA">
        <w:rPr>
          <w:rFonts w:ascii="David" w:hAnsi="David"/>
          <w:sz w:val="22"/>
          <w:szCs w:val="22"/>
          <w:rtl/>
        </w:rPr>
        <w:t xml:space="preserve">    -מנכ"ל ההסתדרות</w:t>
      </w:r>
    </w:p>
    <w:p w14:paraId="169EFD9F" w14:textId="492B4966" w:rsidR="00BF52DA" w:rsidRPr="00BF52DA" w:rsidRDefault="00BF52DA" w:rsidP="00BF52DA">
      <w:pPr>
        <w:rPr>
          <w:rFonts w:ascii="David" w:hAnsi="David"/>
          <w:sz w:val="22"/>
          <w:szCs w:val="22"/>
          <w:rtl/>
        </w:rPr>
      </w:pPr>
      <w:r w:rsidRPr="00BF52DA">
        <w:rPr>
          <w:rFonts w:ascii="David" w:hAnsi="David"/>
          <w:sz w:val="22"/>
          <w:szCs w:val="22"/>
          <w:rtl/>
        </w:rPr>
        <w:t xml:space="preserve">גברת אירית </w:t>
      </w:r>
      <w:proofErr w:type="spellStart"/>
      <w:r w:rsidRPr="00BF52DA">
        <w:rPr>
          <w:rFonts w:ascii="David" w:hAnsi="David"/>
          <w:sz w:val="22"/>
          <w:szCs w:val="22"/>
          <w:rtl/>
        </w:rPr>
        <w:t>פוריין</w:t>
      </w:r>
      <w:proofErr w:type="spellEnd"/>
      <w:r w:rsidRPr="00BF52DA">
        <w:rPr>
          <w:rFonts w:ascii="David" w:hAnsi="David"/>
          <w:sz w:val="22"/>
          <w:szCs w:val="22"/>
          <w:rtl/>
        </w:rPr>
        <w:t xml:space="preserve"> ויצמן</w:t>
      </w:r>
      <w:r w:rsidR="007A584D">
        <w:rPr>
          <w:rFonts w:ascii="David" w:hAnsi="David" w:hint="cs"/>
          <w:sz w:val="22"/>
          <w:szCs w:val="22"/>
          <w:rtl/>
        </w:rPr>
        <w:t>, עו"ד</w:t>
      </w:r>
      <w:r w:rsidRPr="00BF52DA">
        <w:rPr>
          <w:rFonts w:ascii="David" w:hAnsi="David"/>
          <w:sz w:val="22"/>
          <w:szCs w:val="22"/>
          <w:rtl/>
        </w:rPr>
        <w:t xml:space="preserve">  </w:t>
      </w:r>
      <w:r w:rsidR="007A584D">
        <w:rPr>
          <w:rFonts w:ascii="David" w:hAnsi="David" w:hint="cs"/>
          <w:sz w:val="22"/>
          <w:szCs w:val="22"/>
          <w:rtl/>
        </w:rPr>
        <w:t xml:space="preserve"> </w:t>
      </w:r>
      <w:r w:rsidRPr="00BF52DA">
        <w:rPr>
          <w:rFonts w:ascii="David" w:hAnsi="David" w:hint="cs"/>
          <w:sz w:val="22"/>
          <w:szCs w:val="22"/>
          <w:rtl/>
        </w:rPr>
        <w:t xml:space="preserve"> </w:t>
      </w:r>
      <w:r w:rsidRPr="00BF52DA">
        <w:rPr>
          <w:rFonts w:ascii="David" w:hAnsi="David"/>
          <w:sz w:val="22"/>
          <w:szCs w:val="22"/>
          <w:rtl/>
        </w:rPr>
        <w:t xml:space="preserve">- סמנכ"לית משאבי אנוש </w:t>
      </w:r>
    </w:p>
    <w:p w14:paraId="6C747C86" w14:textId="30AE5559" w:rsidR="00BF52DA" w:rsidRPr="00BF52DA" w:rsidRDefault="00BF52DA" w:rsidP="00BF52DA">
      <w:pPr>
        <w:rPr>
          <w:rFonts w:ascii="David" w:hAnsi="David"/>
          <w:sz w:val="22"/>
          <w:szCs w:val="22"/>
          <w:rtl/>
        </w:rPr>
      </w:pPr>
      <w:r w:rsidRPr="00BF52DA">
        <w:rPr>
          <w:rFonts w:ascii="David" w:hAnsi="David"/>
          <w:sz w:val="22"/>
          <w:szCs w:val="22"/>
          <w:rtl/>
        </w:rPr>
        <w:t xml:space="preserve">מר אבי יחזקאל        </w:t>
      </w:r>
      <w:r w:rsidRPr="00BF52DA">
        <w:rPr>
          <w:rFonts w:ascii="David" w:hAnsi="David"/>
          <w:sz w:val="22"/>
          <w:szCs w:val="22"/>
          <w:rtl/>
        </w:rPr>
        <w:tab/>
      </w:r>
      <w:r w:rsidR="007A584D">
        <w:rPr>
          <w:rFonts w:ascii="David" w:hAnsi="David" w:hint="cs"/>
          <w:sz w:val="22"/>
          <w:szCs w:val="22"/>
          <w:rtl/>
        </w:rPr>
        <w:t xml:space="preserve">     </w:t>
      </w:r>
      <w:r w:rsidRPr="00BF52DA">
        <w:rPr>
          <w:rFonts w:ascii="David" w:hAnsi="David"/>
          <w:sz w:val="22"/>
          <w:szCs w:val="22"/>
          <w:rtl/>
        </w:rPr>
        <w:t xml:space="preserve">     -סגן יו"ר ההסתדרות ויו"ר אגף מרחבים</w:t>
      </w:r>
    </w:p>
    <w:p w14:paraId="4BDA109F" w14:textId="0BB8E964" w:rsidR="00BF52DA" w:rsidRPr="00BF52DA" w:rsidRDefault="00BF52DA" w:rsidP="00BF52DA">
      <w:pPr>
        <w:rPr>
          <w:rFonts w:ascii="David" w:hAnsi="David"/>
          <w:sz w:val="22"/>
          <w:szCs w:val="22"/>
          <w:rtl/>
        </w:rPr>
      </w:pPr>
      <w:r w:rsidRPr="00BF52DA">
        <w:rPr>
          <w:rFonts w:ascii="David" w:hAnsi="David"/>
          <w:sz w:val="22"/>
          <w:szCs w:val="22"/>
          <w:rtl/>
        </w:rPr>
        <w:t xml:space="preserve">מר אדם בלומנברג </w:t>
      </w:r>
      <w:r w:rsidRPr="00BF52DA">
        <w:rPr>
          <w:rFonts w:ascii="David" w:hAnsi="David"/>
          <w:sz w:val="22"/>
          <w:szCs w:val="22"/>
          <w:rtl/>
        </w:rPr>
        <w:tab/>
        <w:t xml:space="preserve"> </w:t>
      </w:r>
      <w:r w:rsidR="007A584D">
        <w:rPr>
          <w:rFonts w:ascii="David" w:hAnsi="David" w:hint="cs"/>
          <w:sz w:val="22"/>
          <w:szCs w:val="22"/>
          <w:rtl/>
        </w:rPr>
        <w:t xml:space="preserve">     </w:t>
      </w:r>
      <w:r w:rsidRPr="00BF52DA">
        <w:rPr>
          <w:rFonts w:ascii="David" w:hAnsi="David"/>
          <w:sz w:val="22"/>
          <w:szCs w:val="22"/>
          <w:rtl/>
        </w:rPr>
        <w:t xml:space="preserve">    -מנכ"ל האגף לאיגוד מקצועי וסמנכ"ל כלכלה </w:t>
      </w:r>
    </w:p>
    <w:p w14:paraId="07BC8BFE" w14:textId="4FDE5C4C" w:rsidR="00BF52DA" w:rsidRPr="00BF52DA" w:rsidRDefault="00BF52DA" w:rsidP="00BF52DA">
      <w:pPr>
        <w:rPr>
          <w:rFonts w:ascii="David" w:hAnsi="David"/>
          <w:sz w:val="22"/>
          <w:szCs w:val="22"/>
          <w:rtl/>
        </w:rPr>
      </w:pPr>
      <w:r w:rsidRPr="00BF52DA">
        <w:rPr>
          <w:rFonts w:ascii="David" w:hAnsi="David"/>
          <w:sz w:val="22"/>
          <w:szCs w:val="22"/>
          <w:rtl/>
        </w:rPr>
        <w:t xml:space="preserve">עו"ד חנה שניצר </w:t>
      </w:r>
      <w:r w:rsidRPr="00BF52DA">
        <w:rPr>
          <w:rFonts w:ascii="David" w:hAnsi="David"/>
          <w:sz w:val="22"/>
          <w:szCs w:val="22"/>
          <w:rtl/>
        </w:rPr>
        <w:tab/>
        <w:t xml:space="preserve">     </w:t>
      </w:r>
      <w:r w:rsidR="007A584D">
        <w:rPr>
          <w:rFonts w:ascii="David" w:hAnsi="David" w:hint="cs"/>
          <w:sz w:val="22"/>
          <w:szCs w:val="22"/>
          <w:rtl/>
        </w:rPr>
        <w:t xml:space="preserve">                   </w:t>
      </w:r>
      <w:r w:rsidRPr="00BF52DA">
        <w:rPr>
          <w:rFonts w:ascii="David" w:hAnsi="David"/>
          <w:sz w:val="22"/>
          <w:szCs w:val="22"/>
          <w:rtl/>
        </w:rPr>
        <w:t xml:space="preserve">-ראש הלשכה המשפטית </w:t>
      </w:r>
      <w:proofErr w:type="spellStart"/>
      <w:r w:rsidRPr="00BF52DA">
        <w:rPr>
          <w:rFonts w:ascii="David" w:hAnsi="David"/>
          <w:sz w:val="22"/>
          <w:szCs w:val="22"/>
          <w:rtl/>
        </w:rPr>
        <w:t>לאג"מ</w:t>
      </w:r>
      <w:proofErr w:type="spellEnd"/>
    </w:p>
    <w:p w14:paraId="7E4347CB" w14:textId="2087A794" w:rsidR="00BF52DA" w:rsidRPr="00BF52DA" w:rsidRDefault="00BF52DA" w:rsidP="00BF52DA">
      <w:pPr>
        <w:rPr>
          <w:rFonts w:ascii="David" w:hAnsi="David"/>
          <w:sz w:val="22"/>
          <w:szCs w:val="22"/>
          <w:rtl/>
        </w:rPr>
      </w:pPr>
      <w:r w:rsidRPr="00BF52DA">
        <w:rPr>
          <w:rFonts w:ascii="David" w:hAnsi="David"/>
          <w:sz w:val="22"/>
          <w:szCs w:val="22"/>
          <w:rtl/>
        </w:rPr>
        <w:t xml:space="preserve">גברת חסיה בכר </w:t>
      </w:r>
      <w:r w:rsidRPr="00BF52DA">
        <w:rPr>
          <w:rFonts w:ascii="David" w:hAnsi="David"/>
          <w:sz w:val="22"/>
          <w:szCs w:val="22"/>
          <w:rtl/>
        </w:rPr>
        <w:tab/>
        <w:t xml:space="preserve">  </w:t>
      </w:r>
      <w:r w:rsidR="007A584D">
        <w:rPr>
          <w:rFonts w:ascii="David" w:hAnsi="David" w:hint="cs"/>
          <w:sz w:val="22"/>
          <w:szCs w:val="22"/>
          <w:rtl/>
        </w:rPr>
        <w:t xml:space="preserve">                   </w:t>
      </w:r>
      <w:r w:rsidRPr="00BF52DA">
        <w:rPr>
          <w:rFonts w:ascii="David" w:hAnsi="David"/>
          <w:sz w:val="22"/>
          <w:szCs w:val="22"/>
          <w:rtl/>
        </w:rPr>
        <w:t xml:space="preserve">   -מנהלת מוקד מידע ושירות</w:t>
      </w:r>
    </w:p>
    <w:p w14:paraId="30A15646" w14:textId="77777777" w:rsidR="00BF52DA" w:rsidRDefault="00BF52DA" w:rsidP="00BF52DA">
      <w:pPr>
        <w:rPr>
          <w:rFonts w:ascii="David" w:hAnsi="David"/>
          <w:sz w:val="22"/>
          <w:szCs w:val="22"/>
          <w:rtl/>
        </w:rPr>
      </w:pPr>
      <w:r w:rsidRPr="00BF52DA">
        <w:rPr>
          <w:rFonts w:ascii="David" w:hAnsi="David"/>
          <w:sz w:val="22"/>
          <w:szCs w:val="22"/>
          <w:rtl/>
        </w:rPr>
        <w:t>סגני יו"ר האגף לאיגוד מקצועי</w:t>
      </w:r>
    </w:p>
    <w:p w14:paraId="1DCA9492" w14:textId="77777777" w:rsidR="00F25449" w:rsidRPr="00BF52DA" w:rsidRDefault="00F25449" w:rsidP="00BF52DA">
      <w:pPr>
        <w:rPr>
          <w:rFonts w:ascii="David" w:hAnsi="David" w:hint="cs"/>
          <w:sz w:val="22"/>
          <w:szCs w:val="22"/>
          <w:rtl/>
        </w:rPr>
      </w:pPr>
    </w:p>
    <w:p w14:paraId="3B057A43" w14:textId="4750C5AB" w:rsidR="003C0B35" w:rsidRPr="00AD3E59" w:rsidRDefault="0068472B" w:rsidP="00F24C6A">
      <w:pPr>
        <w:tabs>
          <w:tab w:val="left" w:pos="-284"/>
        </w:tabs>
        <w:ind w:left="-284" w:firstLine="141"/>
        <w:jc w:val="both"/>
        <w:rPr>
          <w:rFonts w:ascii="David" w:hAnsi="David"/>
          <w:sz w:val="22"/>
          <w:szCs w:val="22"/>
        </w:rPr>
      </w:pPr>
      <w:r w:rsidRPr="00AD3E59">
        <w:rPr>
          <w:rFonts w:ascii="David" w:hAnsi="David"/>
          <w:sz w:val="12"/>
          <w:szCs w:val="12"/>
          <w:rtl/>
        </w:rPr>
        <w:fldChar w:fldCharType="begin"/>
      </w:r>
      <w:r w:rsidRPr="00AD3E59">
        <w:rPr>
          <w:rFonts w:ascii="David" w:hAnsi="David"/>
          <w:sz w:val="12"/>
          <w:szCs w:val="12"/>
          <w:rtl/>
        </w:rPr>
        <w:instrText xml:space="preserve"> </w:instrText>
      </w:r>
      <w:r w:rsidRPr="00AD3E59">
        <w:rPr>
          <w:rFonts w:ascii="David" w:hAnsi="David"/>
          <w:sz w:val="12"/>
          <w:szCs w:val="12"/>
        </w:rPr>
        <w:instrText>FILENAME  \p \p  \* MERGEFORMAT</w:instrText>
      </w:r>
      <w:r w:rsidRPr="00AD3E59">
        <w:rPr>
          <w:rFonts w:ascii="David" w:hAnsi="David"/>
          <w:sz w:val="12"/>
          <w:szCs w:val="12"/>
          <w:rtl/>
        </w:rPr>
        <w:instrText xml:space="preserve"> </w:instrText>
      </w:r>
      <w:r w:rsidRPr="00AD3E59">
        <w:rPr>
          <w:rFonts w:ascii="David" w:hAnsi="David"/>
          <w:sz w:val="12"/>
          <w:szCs w:val="12"/>
          <w:rtl/>
        </w:rPr>
        <w:fldChar w:fldCharType="separate"/>
      </w:r>
      <w:r w:rsidR="00C75212">
        <w:rPr>
          <w:rFonts w:ascii="David" w:hAnsi="David"/>
          <w:noProof/>
          <w:sz w:val="12"/>
          <w:szCs w:val="12"/>
        </w:rPr>
        <w:t>S:\Yor</w:t>
      </w:r>
      <w:r w:rsidR="00C75212" w:rsidRPr="00C75212">
        <w:rPr>
          <w:rFonts w:ascii="David" w:hAnsi="David"/>
          <w:noProof/>
          <w:sz w:val="14"/>
          <w:szCs w:val="14"/>
          <w:rtl/>
        </w:rPr>
        <w:t xml:space="preserve">\חוזרי יור ההסתדרות -מנכל אגמ\חוזרים 2025\חוזר יור ההסתדרות - </w:t>
      </w:r>
      <w:r w:rsidR="00C75212">
        <w:rPr>
          <w:rFonts w:ascii="David" w:hAnsi="David"/>
          <w:noProof/>
          <w:sz w:val="12"/>
          <w:szCs w:val="12"/>
          <w:rtl/>
        </w:rPr>
        <w:t>(05-25) -הסכם משרתי המילואים ובני זוגם 12.02.2025.</w:t>
      </w:r>
      <w:r w:rsidR="00C75212">
        <w:rPr>
          <w:rFonts w:ascii="David" w:hAnsi="David"/>
          <w:noProof/>
          <w:sz w:val="12"/>
          <w:szCs w:val="12"/>
        </w:rPr>
        <w:t>docx</w:t>
      </w:r>
      <w:r w:rsidRPr="00AD3E59">
        <w:rPr>
          <w:rFonts w:ascii="David" w:hAnsi="David"/>
          <w:sz w:val="12"/>
          <w:szCs w:val="12"/>
          <w:rtl/>
        </w:rPr>
        <w:fldChar w:fldCharType="end"/>
      </w:r>
    </w:p>
    <w:sectPr w:rsidR="003C0B35" w:rsidRPr="00AD3E59" w:rsidSect="008B0ED6">
      <w:headerReference w:type="even" r:id="rId8"/>
      <w:headerReference w:type="default" r:id="rId9"/>
      <w:headerReference w:type="first" r:id="rId10"/>
      <w:pgSz w:w="11906" w:h="16838"/>
      <w:pgMar w:top="1440" w:right="1416" w:bottom="1135"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0A45" w14:textId="77777777" w:rsidR="00AB07AB" w:rsidRDefault="00AB07AB" w:rsidP="00E23071">
      <w:r>
        <w:separator/>
      </w:r>
    </w:p>
  </w:endnote>
  <w:endnote w:type="continuationSeparator" w:id="0">
    <w:p w14:paraId="0EFE7854" w14:textId="77777777" w:rsidR="00AB07AB" w:rsidRDefault="00AB07AB" w:rsidP="00E2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ADA3" w14:textId="77777777" w:rsidR="00AB07AB" w:rsidRDefault="00AB07AB" w:rsidP="00E23071">
      <w:r>
        <w:separator/>
      </w:r>
    </w:p>
  </w:footnote>
  <w:footnote w:type="continuationSeparator" w:id="0">
    <w:p w14:paraId="2DA0A194" w14:textId="77777777" w:rsidR="00AB07AB" w:rsidRDefault="00AB07AB" w:rsidP="00E2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F5F7" w14:textId="77777777" w:rsidR="00E23071" w:rsidRDefault="001E52A8">
    <w:pPr>
      <w:pStyle w:val="a3"/>
    </w:pPr>
    <w:r>
      <w:rPr>
        <w:noProof/>
      </w:rPr>
      <w:pict w14:anchorId="6B976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825719" o:spid="_x0000_s1029" type="#_x0000_t75" style="position:absolute;left:0;text-align:left;margin-left:0;margin-top:0;width:595.2pt;height:841.9pt;z-index:-251657216;mso-position-horizontal:center;mso-position-horizontal-relative:margin;mso-position-vertical:center;mso-position-vertical-relative:margin" o:allowincell="f">
          <v:imagedata r:id="rId1" o:title="נייר מכתבים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5178" w14:textId="77777777" w:rsidR="00E23071" w:rsidRDefault="001E52A8">
    <w:pPr>
      <w:pStyle w:val="a3"/>
    </w:pPr>
    <w:r>
      <w:rPr>
        <w:noProof/>
      </w:rPr>
      <w:pict w14:anchorId="2B435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825720" o:spid="_x0000_s1030" type="#_x0000_t75" style="position:absolute;left:0;text-align:left;margin-left:-69.75pt;margin-top:-68.25pt;width:595.2pt;height:841.9pt;z-index:-251656192;mso-position-horizontal-relative:margin;mso-position-vertical-relative:margin" o:allowincell="f">
          <v:imagedata r:id="rId1" o:title="נייר מכתבים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2FCF" w14:textId="77777777" w:rsidR="00E23071" w:rsidRDefault="001E52A8">
    <w:pPr>
      <w:pStyle w:val="a3"/>
    </w:pPr>
    <w:r>
      <w:rPr>
        <w:noProof/>
      </w:rPr>
      <w:pict w14:anchorId="508A3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825718" o:spid="_x0000_s1028" type="#_x0000_t75" style="position:absolute;left:0;text-align:left;margin-left:0;margin-top:0;width:595.2pt;height:841.9pt;z-index:-251658240;mso-position-horizontal:center;mso-position-horizontal-relative:margin;mso-position-vertical:center;mso-position-vertical-relative:margin" o:allowincell="f">
          <v:imagedata r:id="rId1" o:title="נייר מכתבים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3575"/>
    <w:multiLevelType w:val="hybridMultilevel"/>
    <w:tmpl w:val="3BA80346"/>
    <w:lvl w:ilvl="0" w:tplc="16E48F9A">
      <w:start w:val="1"/>
      <w:numFmt w:val="decimal"/>
      <w:lvlText w:val="%1."/>
      <w:lvlJc w:val="left"/>
      <w:pPr>
        <w:ind w:left="3008" w:hanging="720"/>
      </w:pPr>
      <w:rPr>
        <w:rFonts w:hint="default"/>
        <w:b w:val="0"/>
        <w:bCs w:val="0"/>
      </w:rPr>
    </w:lvl>
    <w:lvl w:ilvl="1" w:tplc="04090019">
      <w:start w:val="1"/>
      <w:numFmt w:val="lowerLetter"/>
      <w:lvlText w:val="%2."/>
      <w:lvlJc w:val="left"/>
      <w:pPr>
        <w:ind w:left="3368" w:hanging="360"/>
      </w:pPr>
    </w:lvl>
    <w:lvl w:ilvl="2" w:tplc="0409001B" w:tentative="1">
      <w:start w:val="1"/>
      <w:numFmt w:val="lowerRoman"/>
      <w:lvlText w:val="%3."/>
      <w:lvlJc w:val="right"/>
      <w:pPr>
        <w:ind w:left="4088" w:hanging="180"/>
      </w:pPr>
    </w:lvl>
    <w:lvl w:ilvl="3" w:tplc="0409000F" w:tentative="1">
      <w:start w:val="1"/>
      <w:numFmt w:val="decimal"/>
      <w:lvlText w:val="%4."/>
      <w:lvlJc w:val="left"/>
      <w:pPr>
        <w:ind w:left="4808" w:hanging="360"/>
      </w:pPr>
    </w:lvl>
    <w:lvl w:ilvl="4" w:tplc="04090019" w:tentative="1">
      <w:start w:val="1"/>
      <w:numFmt w:val="lowerLetter"/>
      <w:lvlText w:val="%5."/>
      <w:lvlJc w:val="left"/>
      <w:pPr>
        <w:ind w:left="5528" w:hanging="360"/>
      </w:pPr>
    </w:lvl>
    <w:lvl w:ilvl="5" w:tplc="0409001B" w:tentative="1">
      <w:start w:val="1"/>
      <w:numFmt w:val="lowerRoman"/>
      <w:lvlText w:val="%6."/>
      <w:lvlJc w:val="right"/>
      <w:pPr>
        <w:ind w:left="6248" w:hanging="180"/>
      </w:pPr>
    </w:lvl>
    <w:lvl w:ilvl="6" w:tplc="0409000F" w:tentative="1">
      <w:start w:val="1"/>
      <w:numFmt w:val="decimal"/>
      <w:lvlText w:val="%7."/>
      <w:lvlJc w:val="left"/>
      <w:pPr>
        <w:ind w:left="6968" w:hanging="360"/>
      </w:pPr>
    </w:lvl>
    <w:lvl w:ilvl="7" w:tplc="04090019" w:tentative="1">
      <w:start w:val="1"/>
      <w:numFmt w:val="lowerLetter"/>
      <w:lvlText w:val="%8."/>
      <w:lvlJc w:val="left"/>
      <w:pPr>
        <w:ind w:left="7688" w:hanging="360"/>
      </w:pPr>
    </w:lvl>
    <w:lvl w:ilvl="8" w:tplc="0409001B" w:tentative="1">
      <w:start w:val="1"/>
      <w:numFmt w:val="lowerRoman"/>
      <w:lvlText w:val="%9."/>
      <w:lvlJc w:val="right"/>
      <w:pPr>
        <w:ind w:left="8408" w:hanging="180"/>
      </w:pPr>
    </w:lvl>
  </w:abstractNum>
  <w:abstractNum w:abstractNumId="1" w15:restartNumberingAfterBreak="0">
    <w:nsid w:val="44FA7A21"/>
    <w:multiLevelType w:val="hybridMultilevel"/>
    <w:tmpl w:val="3FBE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A0AFE"/>
    <w:multiLevelType w:val="multilevel"/>
    <w:tmpl w:val="D02221CA"/>
    <w:lvl w:ilvl="0">
      <w:start w:val="1"/>
      <w:numFmt w:val="decimal"/>
      <w:lvlText w:val="%1."/>
      <w:lvlJc w:val="left"/>
      <w:pPr>
        <w:ind w:left="720" w:hanging="360"/>
      </w:pPr>
      <w:rPr>
        <w:rFonts w:hint="default"/>
        <w:b/>
        <w:bCs/>
      </w:rPr>
    </w:lvl>
    <w:lvl w:ilvl="1">
      <w:start w:val="1"/>
      <w:numFmt w:val="decimal"/>
      <w:lvlText w:val="%1.%2."/>
      <w:lvlJc w:val="left"/>
      <w:pPr>
        <w:ind w:left="1152" w:hanging="432"/>
      </w:pPr>
      <w:rPr>
        <w:b/>
        <w:bCs/>
      </w:rPr>
    </w:lvl>
    <w:lvl w:ilvl="2">
      <w:start w:val="1"/>
      <w:numFmt w:val="bullet"/>
      <w:lvlText w:val=""/>
      <w:lvlJc w:val="left"/>
      <w:pPr>
        <w:ind w:left="1584" w:hanging="504"/>
      </w:pPr>
      <w:rPr>
        <w:rFonts w:ascii="Symbol" w:hAnsi="Symbol" w:hint="default"/>
        <w:b/>
        <w:bCs/>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C3B0004"/>
    <w:multiLevelType w:val="multilevel"/>
    <w:tmpl w:val="C4E29E9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92602F"/>
    <w:multiLevelType w:val="multilevel"/>
    <w:tmpl w:val="0144C90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6E1786"/>
    <w:multiLevelType w:val="hybridMultilevel"/>
    <w:tmpl w:val="BA561C58"/>
    <w:lvl w:ilvl="0" w:tplc="DA2C82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216087">
    <w:abstractNumId w:val="0"/>
  </w:num>
  <w:num w:numId="2" w16cid:durableId="420763682">
    <w:abstractNumId w:val="4"/>
  </w:num>
  <w:num w:numId="3" w16cid:durableId="1073969175">
    <w:abstractNumId w:val="5"/>
  </w:num>
  <w:num w:numId="4" w16cid:durableId="870189240">
    <w:abstractNumId w:val="3"/>
  </w:num>
  <w:num w:numId="5" w16cid:durableId="1686663309">
    <w:abstractNumId w:val="2"/>
  </w:num>
  <w:num w:numId="6" w16cid:durableId="181817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AB"/>
    <w:rsid w:val="000055B2"/>
    <w:rsid w:val="00015CC6"/>
    <w:rsid w:val="00044930"/>
    <w:rsid w:val="0005510C"/>
    <w:rsid w:val="000565B8"/>
    <w:rsid w:val="000A422E"/>
    <w:rsid w:val="000C5EDE"/>
    <w:rsid w:val="000E009D"/>
    <w:rsid w:val="000E3A99"/>
    <w:rsid w:val="00115D1B"/>
    <w:rsid w:val="00121F94"/>
    <w:rsid w:val="00126100"/>
    <w:rsid w:val="00147E33"/>
    <w:rsid w:val="00175E3B"/>
    <w:rsid w:val="00196E30"/>
    <w:rsid w:val="001A0135"/>
    <w:rsid w:val="001B57D3"/>
    <w:rsid w:val="001B67FB"/>
    <w:rsid w:val="001D6ED9"/>
    <w:rsid w:val="001E1129"/>
    <w:rsid w:val="001E52A8"/>
    <w:rsid w:val="001F0C45"/>
    <w:rsid w:val="0021789E"/>
    <w:rsid w:val="00223A33"/>
    <w:rsid w:val="0024121B"/>
    <w:rsid w:val="00277BC2"/>
    <w:rsid w:val="002A1E3F"/>
    <w:rsid w:val="002A241A"/>
    <w:rsid w:val="002A6B0F"/>
    <w:rsid w:val="002C3EA3"/>
    <w:rsid w:val="002C4859"/>
    <w:rsid w:val="002F267A"/>
    <w:rsid w:val="00314010"/>
    <w:rsid w:val="0033391E"/>
    <w:rsid w:val="003558E3"/>
    <w:rsid w:val="00356856"/>
    <w:rsid w:val="00365664"/>
    <w:rsid w:val="00397359"/>
    <w:rsid w:val="003A3949"/>
    <w:rsid w:val="003C0B35"/>
    <w:rsid w:val="003C4C0C"/>
    <w:rsid w:val="003C7F67"/>
    <w:rsid w:val="003F298E"/>
    <w:rsid w:val="003F50D9"/>
    <w:rsid w:val="00402C7E"/>
    <w:rsid w:val="004267B6"/>
    <w:rsid w:val="00444636"/>
    <w:rsid w:val="004A0C00"/>
    <w:rsid w:val="004A179D"/>
    <w:rsid w:val="004A25A5"/>
    <w:rsid w:val="004F2B00"/>
    <w:rsid w:val="00510262"/>
    <w:rsid w:val="00520E35"/>
    <w:rsid w:val="00521DF2"/>
    <w:rsid w:val="005227EC"/>
    <w:rsid w:val="00550100"/>
    <w:rsid w:val="00570CD0"/>
    <w:rsid w:val="00585EC5"/>
    <w:rsid w:val="00591814"/>
    <w:rsid w:val="005E1076"/>
    <w:rsid w:val="005E1E1C"/>
    <w:rsid w:val="0061137B"/>
    <w:rsid w:val="00653E61"/>
    <w:rsid w:val="0065551E"/>
    <w:rsid w:val="00681231"/>
    <w:rsid w:val="0068472B"/>
    <w:rsid w:val="0069322D"/>
    <w:rsid w:val="00694764"/>
    <w:rsid w:val="006A015F"/>
    <w:rsid w:val="006A5D31"/>
    <w:rsid w:val="006C34AB"/>
    <w:rsid w:val="00707E8F"/>
    <w:rsid w:val="0073491B"/>
    <w:rsid w:val="0074150A"/>
    <w:rsid w:val="00746665"/>
    <w:rsid w:val="00755250"/>
    <w:rsid w:val="007A584D"/>
    <w:rsid w:val="007A67E6"/>
    <w:rsid w:val="007A7088"/>
    <w:rsid w:val="007B6BE1"/>
    <w:rsid w:val="007C00A9"/>
    <w:rsid w:val="007C3F83"/>
    <w:rsid w:val="007C5E19"/>
    <w:rsid w:val="007C7734"/>
    <w:rsid w:val="007D393A"/>
    <w:rsid w:val="007F21EA"/>
    <w:rsid w:val="00800E48"/>
    <w:rsid w:val="00877B28"/>
    <w:rsid w:val="00883A89"/>
    <w:rsid w:val="00884BB4"/>
    <w:rsid w:val="008A5279"/>
    <w:rsid w:val="008B0ED6"/>
    <w:rsid w:val="008B6C45"/>
    <w:rsid w:val="008F21CA"/>
    <w:rsid w:val="00904757"/>
    <w:rsid w:val="00913764"/>
    <w:rsid w:val="00932B62"/>
    <w:rsid w:val="00995586"/>
    <w:rsid w:val="009A187C"/>
    <w:rsid w:val="009C7CF7"/>
    <w:rsid w:val="009F3A96"/>
    <w:rsid w:val="00A12CF5"/>
    <w:rsid w:val="00A376CF"/>
    <w:rsid w:val="00A52E08"/>
    <w:rsid w:val="00A9263D"/>
    <w:rsid w:val="00A92B9B"/>
    <w:rsid w:val="00AA5177"/>
    <w:rsid w:val="00AB07AB"/>
    <w:rsid w:val="00AB71BE"/>
    <w:rsid w:val="00AD1F58"/>
    <w:rsid w:val="00AD3E59"/>
    <w:rsid w:val="00AE420D"/>
    <w:rsid w:val="00AF0779"/>
    <w:rsid w:val="00AF5F0F"/>
    <w:rsid w:val="00AF776D"/>
    <w:rsid w:val="00B00C7C"/>
    <w:rsid w:val="00B310B7"/>
    <w:rsid w:val="00B33CA7"/>
    <w:rsid w:val="00B40C29"/>
    <w:rsid w:val="00B46F00"/>
    <w:rsid w:val="00B61A2F"/>
    <w:rsid w:val="00B90097"/>
    <w:rsid w:val="00BB549C"/>
    <w:rsid w:val="00BD195D"/>
    <w:rsid w:val="00BD59FA"/>
    <w:rsid w:val="00BF0589"/>
    <w:rsid w:val="00BF52DA"/>
    <w:rsid w:val="00C30D20"/>
    <w:rsid w:val="00C46CAF"/>
    <w:rsid w:val="00C75212"/>
    <w:rsid w:val="00C77E28"/>
    <w:rsid w:val="00C85AD0"/>
    <w:rsid w:val="00C92931"/>
    <w:rsid w:val="00CD0782"/>
    <w:rsid w:val="00CE198A"/>
    <w:rsid w:val="00CE2350"/>
    <w:rsid w:val="00CE6DE0"/>
    <w:rsid w:val="00CF2C0F"/>
    <w:rsid w:val="00D05E46"/>
    <w:rsid w:val="00D241FC"/>
    <w:rsid w:val="00D52889"/>
    <w:rsid w:val="00D61EBA"/>
    <w:rsid w:val="00D61F61"/>
    <w:rsid w:val="00D70502"/>
    <w:rsid w:val="00D85023"/>
    <w:rsid w:val="00D850F9"/>
    <w:rsid w:val="00DA24A9"/>
    <w:rsid w:val="00DD7E95"/>
    <w:rsid w:val="00DF312E"/>
    <w:rsid w:val="00E032BA"/>
    <w:rsid w:val="00E1311D"/>
    <w:rsid w:val="00E23071"/>
    <w:rsid w:val="00E264FA"/>
    <w:rsid w:val="00E348A3"/>
    <w:rsid w:val="00E613E5"/>
    <w:rsid w:val="00E617F2"/>
    <w:rsid w:val="00E64B64"/>
    <w:rsid w:val="00EA3CC0"/>
    <w:rsid w:val="00EF4F8F"/>
    <w:rsid w:val="00EF7489"/>
    <w:rsid w:val="00F10E46"/>
    <w:rsid w:val="00F140E0"/>
    <w:rsid w:val="00F24C6A"/>
    <w:rsid w:val="00F25449"/>
    <w:rsid w:val="00F42652"/>
    <w:rsid w:val="00F54C9F"/>
    <w:rsid w:val="00FB0983"/>
    <w:rsid w:val="00FC08CE"/>
    <w:rsid w:val="00FC0A4B"/>
    <w:rsid w:val="00FF5E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2A310"/>
  <w15:chartTrackingRefBased/>
  <w15:docId w15:val="{19A0ACF5-7565-447B-987F-F31F3B44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7AB"/>
    <w:pPr>
      <w:bidi/>
      <w:spacing w:after="0" w:line="240" w:lineRule="auto"/>
    </w:pPr>
    <w:rPr>
      <w:rFonts w:ascii="Times New Roman" w:eastAsia="Times New Roman" w:hAnsi="Times New Roman" w:cs="David"/>
      <w:kern w:val="0"/>
      <w:sz w:val="24"/>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071"/>
    <w:pPr>
      <w:tabs>
        <w:tab w:val="center" w:pos="4153"/>
        <w:tab w:val="right" w:pos="8306"/>
      </w:tabs>
    </w:pPr>
  </w:style>
  <w:style w:type="character" w:customStyle="1" w:styleId="a4">
    <w:name w:val="כותרת עליונה תו"/>
    <w:basedOn w:val="a0"/>
    <w:link w:val="a3"/>
    <w:uiPriority w:val="99"/>
    <w:rsid w:val="00E23071"/>
  </w:style>
  <w:style w:type="paragraph" w:styleId="a5">
    <w:name w:val="footer"/>
    <w:basedOn w:val="a"/>
    <w:link w:val="a6"/>
    <w:uiPriority w:val="99"/>
    <w:unhideWhenUsed/>
    <w:rsid w:val="00E23071"/>
    <w:pPr>
      <w:tabs>
        <w:tab w:val="center" w:pos="4153"/>
        <w:tab w:val="right" w:pos="8306"/>
      </w:tabs>
    </w:pPr>
  </w:style>
  <w:style w:type="character" w:customStyle="1" w:styleId="a6">
    <w:name w:val="כותרת תחתונה תו"/>
    <w:basedOn w:val="a0"/>
    <w:link w:val="a5"/>
    <w:uiPriority w:val="99"/>
    <w:rsid w:val="00E23071"/>
  </w:style>
  <w:style w:type="paragraph" w:styleId="a7">
    <w:name w:val="List Paragraph"/>
    <w:aliases w:val="מספור"/>
    <w:basedOn w:val="a"/>
    <w:uiPriority w:val="34"/>
    <w:qFormat/>
    <w:rsid w:val="00AB07AB"/>
    <w:pPr>
      <w:ind w:left="720"/>
    </w:pPr>
    <w:rPr>
      <w:rFonts w:cs="Times New Roman"/>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4248">
      <w:bodyDiv w:val="1"/>
      <w:marLeft w:val="0"/>
      <w:marRight w:val="0"/>
      <w:marTop w:val="0"/>
      <w:marBottom w:val="0"/>
      <w:divBdr>
        <w:top w:val="none" w:sz="0" w:space="0" w:color="auto"/>
        <w:left w:val="none" w:sz="0" w:space="0" w:color="auto"/>
        <w:bottom w:val="none" w:sz="0" w:space="0" w:color="auto"/>
        <w:right w:val="none" w:sz="0" w:space="0" w:color="auto"/>
      </w:divBdr>
    </w:div>
    <w:div w:id="1027104289">
      <w:bodyDiv w:val="1"/>
      <w:marLeft w:val="0"/>
      <w:marRight w:val="0"/>
      <w:marTop w:val="0"/>
      <w:marBottom w:val="0"/>
      <w:divBdr>
        <w:top w:val="none" w:sz="0" w:space="0" w:color="auto"/>
        <w:left w:val="none" w:sz="0" w:space="0" w:color="auto"/>
        <w:bottom w:val="none" w:sz="0" w:space="0" w:color="auto"/>
        <w:right w:val="none" w:sz="0" w:space="0" w:color="auto"/>
      </w:divBdr>
    </w:div>
    <w:div w:id="13680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yah\OneDrive%20-%20Histadrut%20-%20General%20federation%20of%20labor%20unions\&#1513;&#1493;&#1500;&#1495;&#1503;%20&#1492;&#1506;&#1489;&#1493;&#1491;&#1492;\&#1504;&#1497;&#1497;&#1512;%20&#1502;&#1499;&#1514;&#1489;&#1497;&#1501;%20&#1500;&#1513;&#1499;&#1514;%20&#1492;&#1497;&#1493;&#151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נייר מכתבים לשכת היור</Template>
  <TotalTime>69</TotalTime>
  <Pages>3</Pages>
  <Words>902</Words>
  <Characters>4513</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טליה היזמי</dc:creator>
  <cp:keywords/>
  <dc:description/>
  <cp:lastModifiedBy>גינת ורד-אביב</cp:lastModifiedBy>
  <cp:revision>17</cp:revision>
  <cp:lastPrinted>2025-01-09T09:23:00Z</cp:lastPrinted>
  <dcterms:created xsi:type="dcterms:W3CDTF">2025-02-13T06:24:00Z</dcterms:created>
  <dcterms:modified xsi:type="dcterms:W3CDTF">2025-02-13T17:45:00Z</dcterms:modified>
</cp:coreProperties>
</file>